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1244600</wp:posOffset>
                </wp:positionV>
                <wp:extent cx="153035" cy="1384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9" w:lineRule="auto"/>
                              <w:ind w:firstLine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3pt;margin-top:98pt;height:10.9pt;width:12.0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UEUdfWAAAACwEAAA8AAAAAAAAAAQAgAAAAIgAAAGRycy9kb3ducmV2Lnht&#10;bFBLAQIUABQAAAAIAIdO4kB82vAawgEAAH8DAAAOAAAAAAAAAAEAIAAAACU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179" w:lineRule="auto"/>
                        <w:ind w:firstLine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96" w:lineRule="auto"/>
        <w:rPr>
          <w:rFonts w:hint="eastAsia" w:ascii="Arial" w:eastAsia="宋体"/>
          <w:sz w:val="21"/>
          <w:lang w:eastAsia="zh-CN"/>
        </w:rPr>
      </w:pPr>
    </w:p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3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宋体" w:hAnsi="宋体" w:eastAsia="宋体" w:cs="宋体"/>
          <w:spacing w:val="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年疫苗监督检查情况报表</w:t>
      </w:r>
    </w:p>
    <w:p>
      <w:pPr>
        <w:spacing w:line="172" w:lineRule="exact"/>
      </w:pPr>
    </w:p>
    <w:p>
      <w:pPr>
        <w:sectPr>
          <w:footerReference r:id="rId5" w:type="default"/>
          <w:pgSz w:w="16850" w:h="11910"/>
          <w:pgMar w:top="1012" w:right="855" w:bottom="400" w:left="1115" w:header="0" w:footer="0" w:gutter="0"/>
          <w:pgNumType w:fmt="decimal"/>
          <w:cols w:equalWidth="0" w:num="1">
            <w:col w:w="14880"/>
          </w:cols>
        </w:sectPr>
      </w:pPr>
    </w:p>
    <w:p>
      <w:pPr>
        <w:spacing w:before="100" w:line="192" w:lineRule="auto"/>
        <w:ind w:firstLine="127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5"/>
          <w:w w:val="103"/>
          <w:sz w:val="24"/>
          <w:szCs w:val="24"/>
        </w:rPr>
        <w:t>市场监督管理局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8" w:line="227" w:lineRule="auto"/>
        <w:ind w:firstLine="374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13"/>
          <w:w w:val="104"/>
          <w:sz w:val="24"/>
          <w:szCs w:val="24"/>
        </w:rPr>
        <w:t>填报时间</w:t>
      </w:r>
      <w:r>
        <w:rPr>
          <w:rFonts w:ascii="楷体" w:hAnsi="楷体" w:eastAsia="楷体" w:cs="楷体"/>
          <w:spacing w:val="-3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13"/>
          <w:w w:val="104"/>
          <w:sz w:val="24"/>
          <w:szCs w:val="24"/>
        </w:rPr>
        <w:t>:</w:t>
      </w:r>
    </w:p>
    <w:p>
      <w:pPr>
        <w:sectPr>
          <w:type w:val="continuous"/>
          <w:pgSz w:w="16850" w:h="11910"/>
          <w:pgMar w:top="1012" w:right="855" w:bottom="400" w:left="1115" w:header="0" w:footer="0" w:gutter="0"/>
          <w:pgNumType w:fmt="decimal"/>
          <w:cols w:equalWidth="0" w:num="2">
            <w:col w:w="7201" w:space="100"/>
            <w:col w:w="7580"/>
          </w:cols>
        </w:sectPr>
      </w:pPr>
    </w:p>
    <w:p>
      <w:pPr>
        <w:spacing w:line="50" w:lineRule="exact"/>
      </w:pPr>
    </w:p>
    <w:tbl>
      <w:tblPr>
        <w:tblStyle w:val="8"/>
        <w:tblpPr w:leftFromText="180" w:rightFromText="180" w:vertAnchor="page" w:horzAnchor="page" w:tblpX="971" w:tblpY="3927"/>
        <w:tblOverlap w:val="never"/>
        <w:tblW w:w="15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09"/>
        <w:gridCol w:w="830"/>
        <w:gridCol w:w="830"/>
        <w:gridCol w:w="799"/>
        <w:gridCol w:w="780"/>
        <w:gridCol w:w="819"/>
        <w:gridCol w:w="819"/>
        <w:gridCol w:w="750"/>
        <w:gridCol w:w="819"/>
        <w:gridCol w:w="959"/>
        <w:gridCol w:w="1039"/>
        <w:gridCol w:w="810"/>
        <w:gridCol w:w="750"/>
        <w:gridCol w:w="709"/>
        <w:gridCol w:w="709"/>
        <w:gridCol w:w="839"/>
        <w:gridCol w:w="93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2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59" w:line="217" w:lineRule="auto"/>
              <w:ind w:firstLine="1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w w:val="108"/>
                <w:sz w:val="20"/>
                <w:szCs w:val="20"/>
              </w:rPr>
              <w:t>序号</w:t>
            </w:r>
          </w:p>
        </w:tc>
        <w:tc>
          <w:tcPr>
            <w:tcW w:w="8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314" w:lineRule="auto"/>
              <w:ind w:left="100" w:righ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辖区内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疾控机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构数量</w:t>
            </w:r>
          </w:p>
          <w:p>
            <w:pPr>
              <w:spacing w:line="220" w:lineRule="auto"/>
              <w:ind w:firstLine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0"/>
                <w:szCs w:val="20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311" w:lineRule="auto"/>
              <w:ind w:left="121" w:righ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辖区内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接种单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位数量</w:t>
            </w:r>
          </w:p>
          <w:p>
            <w:pPr>
              <w:spacing w:line="220" w:lineRule="auto"/>
              <w:ind w:firstLine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0"/>
                <w:szCs w:val="20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316" w:lineRule="auto"/>
              <w:ind w:left="12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涉新冠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病毒疫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苗接种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单位数</w:t>
            </w:r>
          </w:p>
          <w:p>
            <w:pPr>
              <w:spacing w:line="220" w:lineRule="auto"/>
              <w:ind w:firstLine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0"/>
                <w:szCs w:val="20"/>
              </w:rPr>
              <w:t>)</w:t>
            </w:r>
          </w:p>
        </w:tc>
        <w:tc>
          <w:tcPr>
            <w:tcW w:w="23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19" w:lineRule="auto"/>
              <w:ind w:firstLine="1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疾控机构检查情况</w:t>
            </w:r>
          </w:p>
        </w:tc>
        <w:tc>
          <w:tcPr>
            <w:tcW w:w="23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接种单位检查情况</w:t>
            </w:r>
          </w:p>
        </w:tc>
        <w:tc>
          <w:tcPr>
            <w:tcW w:w="280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/>
              <w:ind w:left="894" w:right="511" w:hanging="3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涉新冠病毒疫苗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检查情况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343" w:lineRule="auto"/>
              <w:ind w:left="166" w:righ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立案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9" w:line="403" w:lineRule="auto"/>
              <w:ind w:left="203" w:hanging="56"/>
              <w:rPr>
                <w:rFonts w:ascii="宋体" w:hAnsi="宋体" w:eastAsia="宋体" w:cs="宋体"/>
                <w:spacing w:val="13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403" w:lineRule="auto"/>
              <w:ind w:left="203" w:hanging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警告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(家次)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责令</w:t>
            </w:r>
          </w:p>
          <w:p>
            <w:pPr>
              <w:spacing w:before="92" w:line="325" w:lineRule="auto"/>
              <w:ind w:left="167" w:right="117"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整改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家次)</w:t>
            </w:r>
          </w:p>
        </w:tc>
        <w:tc>
          <w:tcPr>
            <w:tcW w:w="9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罚没款</w:t>
            </w:r>
          </w:p>
          <w:p>
            <w:pPr>
              <w:spacing w:before="92" w:line="325" w:lineRule="auto"/>
              <w:ind w:left="168" w:right="126"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合计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(万元)</w:t>
            </w:r>
          </w:p>
        </w:tc>
        <w:tc>
          <w:tcPr>
            <w:tcW w:w="10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通报同级</w:t>
            </w:r>
          </w:p>
          <w:p>
            <w:pPr>
              <w:spacing w:before="102" w:line="219" w:lineRule="auto"/>
              <w:ind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卫健部门</w:t>
            </w:r>
          </w:p>
          <w:p>
            <w:pPr>
              <w:spacing w:before="92" w:line="219" w:lineRule="auto"/>
              <w:ind w:firstLine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(家次)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52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</w:t>
            </w:r>
          </w:p>
          <w:p>
            <w:pPr>
              <w:spacing w:before="132" w:line="307" w:lineRule="auto"/>
              <w:ind w:left="140" w:right="104"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家次)</w:t>
            </w: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累计</w:t>
            </w:r>
          </w:p>
          <w:p>
            <w:pPr>
              <w:spacing w:before="100" w:line="316" w:lineRule="auto"/>
              <w:ind w:left="112" w:right="114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家次)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  <w:p>
            <w:pPr>
              <w:spacing w:before="102" w:line="219" w:lineRule="auto"/>
              <w:ind w:firstLine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覆盖率</w:t>
            </w:r>
          </w:p>
          <w:p>
            <w:pPr>
              <w:spacing w:before="82" w:line="222" w:lineRule="auto"/>
              <w:ind w:firstLine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月</w:t>
            </w:r>
          </w:p>
          <w:p>
            <w:pPr>
              <w:spacing w:before="101" w:line="325" w:lineRule="auto"/>
              <w:ind w:left="153" w:right="112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2"/>
                <w:sz w:val="20"/>
                <w:szCs w:val="20"/>
              </w:rPr>
              <w:t>家次)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342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累计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检查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w w:val="111"/>
                <w:sz w:val="19"/>
                <w:szCs w:val="19"/>
              </w:rPr>
              <w:t>家次)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  <w:p>
            <w:pPr>
              <w:spacing w:before="102" w:line="219" w:lineRule="auto"/>
              <w:ind w:firstLine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覆盖率</w:t>
            </w:r>
          </w:p>
          <w:p>
            <w:pPr>
              <w:spacing w:before="82" w:line="222" w:lineRule="auto"/>
              <w:ind w:firstLine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308" w:lineRule="auto"/>
              <w:ind w:left="174" w:righ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涉新冠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病毒疫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苗接种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单位上</w:t>
            </w:r>
          </w:p>
          <w:p>
            <w:pPr>
              <w:spacing w:before="7" w:line="370" w:lineRule="exact"/>
              <w:ind w:firstLine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16"/>
                <w:szCs w:val="16"/>
              </w:rPr>
              <w:t>月检查数</w:t>
            </w:r>
          </w:p>
          <w:p>
            <w:pPr>
              <w:spacing w:line="199" w:lineRule="auto"/>
              <w:ind w:firstLine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0"/>
                <w:szCs w:val="20"/>
              </w:rPr>
              <w:t>(家次)</w:t>
            </w: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19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涉新冠病</w:t>
            </w:r>
          </w:p>
          <w:p>
            <w:pPr>
              <w:spacing w:before="92" w:line="219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毒疫苗接</w:t>
            </w:r>
          </w:p>
          <w:p>
            <w:pPr>
              <w:spacing w:before="112" w:line="220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种单位累</w:t>
            </w:r>
          </w:p>
          <w:p>
            <w:pPr>
              <w:spacing w:before="91" w:line="219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计检查数</w:t>
            </w:r>
          </w:p>
          <w:p>
            <w:pPr>
              <w:spacing w:before="103" w:line="219" w:lineRule="auto"/>
              <w:ind w:firstLine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2"/>
                <w:sz w:val="20"/>
                <w:szCs w:val="20"/>
              </w:rPr>
              <w:t>(家次)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  <w:p>
            <w:pPr>
              <w:spacing w:before="102" w:line="219" w:lineRule="auto"/>
              <w:ind w:firstLine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覆盖率</w:t>
            </w:r>
          </w:p>
          <w:p>
            <w:pPr>
              <w:spacing w:before="92" w:line="222" w:lineRule="auto"/>
              <w:ind w:firstLine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(%)</w:t>
            </w: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before="78" w:line="220" w:lineRule="auto"/>
        <w:ind w:firstLine="1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备注:</w:t>
      </w:r>
      <w:r>
        <w:rPr>
          <w:rFonts w:ascii="仿宋" w:hAnsi="仿宋" w:eastAsia="仿宋" w:cs="仿宋"/>
          <w:spacing w:val="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1、此表内容请认真填报,如遇重大情况,请及时汇报;</w:t>
      </w:r>
    </w:p>
    <w:p>
      <w:pPr>
        <w:spacing w:before="193" w:line="189" w:lineRule="auto"/>
        <w:ind w:firstLine="984" w:firstLineChars="400"/>
        <w:sectPr>
          <w:type w:val="continuous"/>
          <w:pgSz w:w="16850" w:h="11910"/>
          <w:pgMar w:top="1012" w:right="855" w:bottom="400" w:left="1115" w:header="0" w:footer="0" w:gutter="0"/>
          <w:pgNumType w:fmt="decimal"/>
          <w:cols w:equalWidth="0" w:num="1">
            <w:col w:w="14880"/>
          </w:cols>
        </w:sectPr>
      </w:pPr>
      <w:r>
        <w:rPr>
          <w:rFonts w:ascii="仿宋" w:hAnsi="仿宋" w:eastAsia="仿宋" w:cs="仿宋"/>
          <w:spacing w:val="3"/>
          <w:sz w:val="24"/>
          <w:szCs w:val="24"/>
        </w:rPr>
        <w:t>2、此表自发文之日起进行填报,于每月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pacing w:val="3"/>
          <w:sz w:val="24"/>
          <w:szCs w:val="24"/>
        </w:rPr>
        <w:t>日前报上月检查情况</w:t>
      </w: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939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461C156A"/>
    <w:rsid w:val="72E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2023-12-21T07:59:00Z</dcterms:created>
  <dc:creator>Administrator</dc:creator>
  <cp:lastModifiedBy>Administrator</cp:lastModifiedBy>
  <dcterms:modified xsi:type="dcterms:W3CDTF">2023-12-21T08:00:24Z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AADFA9C459DA47C3AE990FFD11F60D07_12</vt:lpwstr>
  </property>
</Properties>
</file>