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本次检验项目</w:t>
      </w:r>
    </w:p>
    <w:p>
      <w:pPr>
        <w:overflowPunct w:val="0"/>
        <w:spacing w:line="560" w:lineRule="exact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一、炒货食品及坚果制品</w:t>
      </w:r>
    </w:p>
    <w:p>
      <w:pPr>
        <w:numPr>
          <w:ilvl w:val="0"/>
          <w:numId w:val="0"/>
        </w:numPr>
        <w:ind w:firstLine="320" w:firstLine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ascii="Helvetica" w:hAnsi="Helvetica" w:eastAsia="Helvetica" w:cs="Helvetica"/>
          <w:i w:val="0"/>
          <w:iCs w:val="0"/>
          <w:caps w:val="0"/>
          <w:color w:val="67C23A"/>
          <w:spacing w:val="0"/>
          <w:sz w:val="14"/>
          <w:szCs w:val="14"/>
          <w:shd w:val="clear" w:fill="FFFFFF"/>
        </w:rPr>
        <w:t> </w:t>
      </w:r>
      <w:r>
        <w:rPr>
          <w:rFonts w:hint="default" w:ascii="仿宋" w:hAnsi="仿宋" w:eastAsia="仿宋" w:cs="仿宋"/>
          <w:sz w:val="32"/>
          <w:szCs w:val="32"/>
        </w:rPr>
        <w:t>GB 19300-2014《食品安全国家标准 坚果与籽类食品》,GB 2762-2022《食品安全国家标准 食品中污染物限量》,GB 2761-2017《食品安全国家标准 食品中真菌毒素限量》,GB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</w:rPr>
        <w:t>等标准。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炒货食品及坚果制品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酸价(以脂肪计)（KOH）、过氧化值(以脂肪计)、铅(以Pb计)、山梨酸及其钾盐(以山梨酸计)、苯甲酸及其钠盐(以苯甲酸计)、二氧化硫残留量、黄曲霉毒素B1、糖精钠(以糖精计)、甜蜜素(以环己基氨基磺酸计) 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二、酒类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2762-2017《食品安全国家标准 食品中污染物限量》,GB 2757-2012《食品安全国家标准 蒸馏酒及其配制酒》,GB 2760-2014《食品安全国家标准 食品添加剂使用标准》，GB 2758-2012《食品安全国家标准 发酵酒及其配制酒》等标准及产品明示标准和指标的要求。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酒类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项目包括</w:t>
      </w:r>
      <w:r>
        <w:rPr>
          <w:rFonts w:hint="eastAsia" w:ascii="仿宋" w:hAnsi="仿宋" w:eastAsia="仿宋" w:cs="仿宋_GB2312"/>
          <w:sz w:val="32"/>
          <w:szCs w:val="32"/>
        </w:rPr>
        <w:t>酒精度、铅(以Pb计)、甲醇、氰化物(以HCN计)、糖精钠(以糖精计)、甜蜜素(以环己基氨基磺酸计)、三氯蔗糖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、甲醛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tabs>
          <w:tab w:val="left" w:pos="5693"/>
        </w:tabs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三、粮食加工品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GB 2762-2022《食品安全国家标准 食品中污染物限量》,GB 2761-2017《食品安全国家标准 食品中真菌毒素限量》,GB 2760-2014《食品安全国家标准 食品添加剂使用标准》,卫生部公告[2011]第4号 卫生部等7部门《关于撤销食品添加剂过氧化苯甲酰、过氧化钙的公告》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粮食加工品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、镉(以Cd计)、苯并[a]芘、玉米赤霉烯酮、脱氧雪腐镰刀菌烯醇、赭曲霉毒素A、黄曲霉毒素B1、过氧化苯甲酰、偶氮甲酰胺、苯并[a]芘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tabs>
          <w:tab w:val="left" w:pos="5693"/>
        </w:tabs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肉制品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GB 2762-2022《食品安全国家标准 食品中污染物限量》,GB 2760-2014《食品安全国家标准 食品添加剂使用标准》,整顿办函[2011]1号《食品中可能违法添加的非食用物质和易滥用的食品添加剂品种名单(第五批)》,GB 2726-2016《食品安全国家标准 熟肉制品》,GB 29921-2021《食品安全国家标准 预包装食品中致病菌限量》等标准及产品明示标准和指标的要求。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肉制品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镉(以Cd计)、铬(以Cr计)、总砷(以As计)、亚硝酸盐(以亚硝酸钠计)、苯甲酸及其钠盐(以苯甲酸计)、山梨酸及其钾盐(以山梨酸计)、脱氢乙酸及其钠盐(以脱氢乙酸计)、防腐剂混合使用时各自用量占其最大使用量的比例之和、糖精钠(以糖精计)、氯霉素、菌落总数、大肠菌群、沙门氏菌、金黄色葡萄球菌、单核细胞增生李斯特氏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tabs>
          <w:tab w:val="left" w:pos="5693"/>
        </w:tabs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五、食用油、油脂及其制品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2716-2018《食品安全国家标准 植物油》,GB 2762-2022《食品安全国家标准 食品中污染物限量》,GB 2760-2014《食品安全国家标准 食品添加剂使用标准》等标准及产品明示标准和指标的要求。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食用油、油脂及其制品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</w:t>
      </w:r>
      <w:r>
        <w:rPr>
          <w:rFonts w:hint="eastAsia" w:ascii="仿宋" w:hAnsi="仿宋" w:eastAsia="仿宋" w:cs="仿宋_GB2312"/>
          <w:sz w:val="32"/>
          <w:szCs w:val="32"/>
        </w:rPr>
        <w:t>酸值/酸价、过氧化值、铅(以Pb计)、苯并[a]芘、特丁基对苯二酚(TBHQ)、乙基麦芽酚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tabs>
          <w:tab w:val="left" w:pos="5693"/>
        </w:tabs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六、速冻食品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 2762-2017《食品安全国家标准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速冻食品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</w:t>
      </w:r>
      <w:r>
        <w:rPr>
          <w:rFonts w:hint="eastAsia" w:ascii="仿宋" w:hAnsi="仿宋" w:eastAsia="仿宋" w:cs="仿宋_GB2312"/>
          <w:sz w:val="32"/>
          <w:szCs w:val="32"/>
        </w:rPr>
        <w:t>过氧化值（以脂肪计）、铅(以Pb计)、糖精钠（以糖精计）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</w:rPr>
        <w:t>GB/T 18186-2000《酿造酱油》,GB 2760-2014《食品安全国家标准 食品添加剂使用标准》,GB 2717-2018《食品安全国家标准 酱油》GB/T 18187-2000《酿造食醋》,GB 2719-2018《食品安全国家标准 食醋》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调味品抽检项目包括</w:t>
      </w:r>
      <w:r>
        <w:rPr>
          <w:rFonts w:hint="eastAsia" w:ascii="仿宋" w:hAnsi="仿宋" w:eastAsia="仿宋" w:cs="仿宋_GB2312"/>
          <w:sz w:val="32"/>
          <w:szCs w:val="32"/>
        </w:rPr>
        <w:t>氨基酸态氮、全氮(以氮计)、铵盐(以占氨基酸态氮的百分比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三氯蔗糖、菌落总数、大肠菌群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、总酸(以乙酸计)、不挥发酸(以乳酸计)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</w:rPr>
        <w:t>GB 31650-2019《食品安全国家标准 食品中兽药最大残留限量》,农业农村部公告 第250号《食品动物中禁止使用的药品及其他化合物清单》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GB 2707-2016《食品安全国家标准 鲜(冻)畜、禽产品》</w:t>
      </w:r>
      <w:r>
        <w:rPr>
          <w:rFonts w:hint="default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GB 2763-2021《食品安全国家标准 食品中农药最大残留限量》,GB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食用农产品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恩诺沙星、呋喃唑酮代谢物、呋喃西林代谢物、氯霉素、五氯酚酸钠(以五氯酚计)、磺胺类(总量)、氟苯尼考、克伦特罗、莱克多巴胺、沙丁胺醇、林可霉素、环丙氨嗪、土霉素/金霉素/四环素(组合含量)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挥发性盐基氮、呋喃唑酮代谢物、氟苯尼考、克伦特罗、莱克多巴胺、沙丁胺醇、甲氧苄啶、多西环素、土霉素、地塞米松、林可霉素、呋喃唑酮代谢物、喹乙醇、替米考星、甲氧苄啶、氟苯尼考、多西环素、地塞米松、甲硝唑、氯丙嗪、百菌清、苯醚甲环唑、敌敌畏、啶虫脒、毒死蜱、二甲戊灵、氟虫腈、甲拌磷、甲基异柳磷、腈菌唑、乐果、氯氟氰菊酯和高效氯氟氰菊酯、氯氰菊酯和高效氯氰菊酯、马拉硫磷、灭蝇胺、噻虫胺、噻虫嗪、三氯杀螨虫、水胺硫磷、辛硫磷、氧乐果、乙酰甲胺磷、敌敌畏、啶虫脒、多菌灵、二甲戊灵、氟虫腈、腐霉利、甲胺磷、甲拌磷、甲基异柳磷、克百威、乐果、六六六、三唑磷、辛硫磷、氧乐果、乙酰甲胺磷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69897B71"/>
    <w:rsid w:val="00000044"/>
    <w:rsid w:val="00186242"/>
    <w:rsid w:val="001D6961"/>
    <w:rsid w:val="002A0CD3"/>
    <w:rsid w:val="004131E4"/>
    <w:rsid w:val="004A1EE1"/>
    <w:rsid w:val="004D6BB7"/>
    <w:rsid w:val="005B243E"/>
    <w:rsid w:val="00725EC0"/>
    <w:rsid w:val="007D4A7F"/>
    <w:rsid w:val="008C7105"/>
    <w:rsid w:val="008E3F96"/>
    <w:rsid w:val="00B2599D"/>
    <w:rsid w:val="00CE7A45"/>
    <w:rsid w:val="00D031D3"/>
    <w:rsid w:val="022F54D5"/>
    <w:rsid w:val="02FE3237"/>
    <w:rsid w:val="03F37758"/>
    <w:rsid w:val="044D4AE1"/>
    <w:rsid w:val="04C960AD"/>
    <w:rsid w:val="04FD4606"/>
    <w:rsid w:val="050170CF"/>
    <w:rsid w:val="05485881"/>
    <w:rsid w:val="05FE4192"/>
    <w:rsid w:val="06834DAE"/>
    <w:rsid w:val="069E34B0"/>
    <w:rsid w:val="07A30EA1"/>
    <w:rsid w:val="08544D25"/>
    <w:rsid w:val="0BE35FBA"/>
    <w:rsid w:val="0C834EB5"/>
    <w:rsid w:val="0DCB52A1"/>
    <w:rsid w:val="0FED2935"/>
    <w:rsid w:val="11512899"/>
    <w:rsid w:val="12A87588"/>
    <w:rsid w:val="138D2064"/>
    <w:rsid w:val="1559294C"/>
    <w:rsid w:val="180B352D"/>
    <w:rsid w:val="18EB5062"/>
    <w:rsid w:val="18F926D1"/>
    <w:rsid w:val="19C532CC"/>
    <w:rsid w:val="19D94E75"/>
    <w:rsid w:val="1A2E774E"/>
    <w:rsid w:val="1AF03356"/>
    <w:rsid w:val="1B280A3D"/>
    <w:rsid w:val="1BC94CBB"/>
    <w:rsid w:val="1BD50993"/>
    <w:rsid w:val="1C7D4D61"/>
    <w:rsid w:val="1DF779ED"/>
    <w:rsid w:val="1F22031F"/>
    <w:rsid w:val="1F7E6E20"/>
    <w:rsid w:val="20EE3329"/>
    <w:rsid w:val="21555156"/>
    <w:rsid w:val="21815F4B"/>
    <w:rsid w:val="23000B2D"/>
    <w:rsid w:val="23ED5B1A"/>
    <w:rsid w:val="24455956"/>
    <w:rsid w:val="24DA4118"/>
    <w:rsid w:val="26A5055F"/>
    <w:rsid w:val="28011B94"/>
    <w:rsid w:val="29842873"/>
    <w:rsid w:val="2A7726FA"/>
    <w:rsid w:val="2A89317C"/>
    <w:rsid w:val="2ADD6A85"/>
    <w:rsid w:val="2AF61D19"/>
    <w:rsid w:val="2C9C067B"/>
    <w:rsid w:val="2CE03A77"/>
    <w:rsid w:val="2DD815E9"/>
    <w:rsid w:val="3121348B"/>
    <w:rsid w:val="312267DB"/>
    <w:rsid w:val="31421AD7"/>
    <w:rsid w:val="342B1D46"/>
    <w:rsid w:val="3659703F"/>
    <w:rsid w:val="3667732D"/>
    <w:rsid w:val="36A302BA"/>
    <w:rsid w:val="383C2774"/>
    <w:rsid w:val="397A17A6"/>
    <w:rsid w:val="3AEF118C"/>
    <w:rsid w:val="3D7031B1"/>
    <w:rsid w:val="3DCA1295"/>
    <w:rsid w:val="3E511BFF"/>
    <w:rsid w:val="3E5C11DD"/>
    <w:rsid w:val="3F353336"/>
    <w:rsid w:val="404D54A4"/>
    <w:rsid w:val="419378A9"/>
    <w:rsid w:val="44691F65"/>
    <w:rsid w:val="46120993"/>
    <w:rsid w:val="47307948"/>
    <w:rsid w:val="482A4397"/>
    <w:rsid w:val="4A677DF9"/>
    <w:rsid w:val="4DBC3F28"/>
    <w:rsid w:val="4F1C4C2B"/>
    <w:rsid w:val="503767FB"/>
    <w:rsid w:val="50C51101"/>
    <w:rsid w:val="52800D89"/>
    <w:rsid w:val="53FC16E4"/>
    <w:rsid w:val="56D569C3"/>
    <w:rsid w:val="57C3348E"/>
    <w:rsid w:val="57CB5DFF"/>
    <w:rsid w:val="587C6701"/>
    <w:rsid w:val="59A53592"/>
    <w:rsid w:val="59B9057B"/>
    <w:rsid w:val="5A1153B7"/>
    <w:rsid w:val="5AA220B4"/>
    <w:rsid w:val="5BB73D3C"/>
    <w:rsid w:val="5C5428EA"/>
    <w:rsid w:val="5CC15BA8"/>
    <w:rsid w:val="5D7637EA"/>
    <w:rsid w:val="5E1D18DB"/>
    <w:rsid w:val="613321CF"/>
    <w:rsid w:val="61F01D56"/>
    <w:rsid w:val="626243B5"/>
    <w:rsid w:val="62B64D4D"/>
    <w:rsid w:val="62F81F17"/>
    <w:rsid w:val="64C74244"/>
    <w:rsid w:val="65532B3C"/>
    <w:rsid w:val="662C7C9B"/>
    <w:rsid w:val="67EB28E9"/>
    <w:rsid w:val="6821710D"/>
    <w:rsid w:val="684745C2"/>
    <w:rsid w:val="68486F64"/>
    <w:rsid w:val="68F71C1C"/>
    <w:rsid w:val="69897B71"/>
    <w:rsid w:val="69C0222C"/>
    <w:rsid w:val="6A207A55"/>
    <w:rsid w:val="6A5512F0"/>
    <w:rsid w:val="6AFD711C"/>
    <w:rsid w:val="6BF30DC0"/>
    <w:rsid w:val="6C212B4B"/>
    <w:rsid w:val="6C223454"/>
    <w:rsid w:val="710F12BE"/>
    <w:rsid w:val="724C2B0A"/>
    <w:rsid w:val="75340C7E"/>
    <w:rsid w:val="760D3111"/>
    <w:rsid w:val="76CA658E"/>
    <w:rsid w:val="79CE4C1B"/>
    <w:rsid w:val="7A551A6B"/>
    <w:rsid w:val="7B54511F"/>
    <w:rsid w:val="7C776EA4"/>
    <w:rsid w:val="7D1305A8"/>
    <w:rsid w:val="7D9E36D8"/>
    <w:rsid w:val="7DB5346B"/>
    <w:rsid w:val="7EF173E1"/>
    <w:rsid w:val="7EF70770"/>
    <w:rsid w:val="7F027BE8"/>
    <w:rsid w:val="7F0C32D2"/>
    <w:rsid w:val="7F5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autoRedefine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hover10"/>
    <w:basedOn w:val="7"/>
    <w:autoRedefine/>
    <w:qFormat/>
    <w:uiPriority w:val="0"/>
    <w:rPr>
      <w:color w:val="C40001"/>
    </w:rPr>
  </w:style>
  <w:style w:type="character" w:customStyle="1" w:styleId="18">
    <w:name w:val="pchide2"/>
    <w:basedOn w:val="7"/>
    <w:qFormat/>
    <w:uiPriority w:val="0"/>
    <w:rPr>
      <w:color w:val="999999"/>
    </w:rPr>
  </w:style>
  <w:style w:type="character" w:customStyle="1" w:styleId="19">
    <w:name w:val="p90"/>
    <w:basedOn w:val="7"/>
    <w:autoRedefine/>
    <w:qFormat/>
    <w:uiPriority w:val="0"/>
  </w:style>
  <w:style w:type="character" w:customStyle="1" w:styleId="20">
    <w:name w:val="zhankai"/>
    <w:basedOn w:val="7"/>
    <w:autoRedefine/>
    <w:qFormat/>
    <w:uiPriority w:val="0"/>
  </w:style>
  <w:style w:type="character" w:customStyle="1" w:styleId="21">
    <w:name w:val="last-child"/>
    <w:basedOn w:val="7"/>
    <w:qFormat/>
    <w:uiPriority w:val="0"/>
  </w:style>
  <w:style w:type="character" w:customStyle="1" w:styleId="22">
    <w:name w:val="last-child1"/>
    <w:basedOn w:val="7"/>
    <w:autoRedefine/>
    <w:qFormat/>
    <w:uiPriority w:val="0"/>
  </w:style>
  <w:style w:type="character" w:customStyle="1" w:styleId="23">
    <w:name w:val="cur"/>
    <w:basedOn w:val="7"/>
    <w:autoRedefine/>
    <w:qFormat/>
    <w:uiPriority w:val="0"/>
    <w:rPr>
      <w:color w:val="C40001"/>
    </w:rPr>
  </w:style>
  <w:style w:type="character" w:customStyle="1" w:styleId="24">
    <w:name w:val="cur1"/>
    <w:basedOn w:val="7"/>
    <w:qFormat/>
    <w:uiPriority w:val="0"/>
    <w:rPr>
      <w:color w:val="C400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1904</Words>
  <Characters>2103</Characters>
  <Lines>32</Lines>
  <Paragraphs>9</Paragraphs>
  <TotalTime>1</TotalTime>
  <ScaleCrop>false</ScaleCrop>
  <LinksUpToDate>false</LinksUpToDate>
  <CharactersWithSpaces>2141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WPS_1528185539</cp:lastModifiedBy>
  <dcterms:modified xsi:type="dcterms:W3CDTF">2024-02-02T05:11:05Z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1CAD5A23218A474B872ABB2C4821AD7C_13</vt:lpwstr>
  </property>
</Properties>
</file>