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一、饼干</w:t>
      </w:r>
    </w:p>
    <w:p>
      <w:pPr>
        <w:numPr>
          <w:ilvl w:val="0"/>
          <w:numId w:val="0"/>
        </w:numPr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_GB2312"/>
          <w:sz w:val="32"/>
          <w:szCs w:val="32"/>
        </w:rPr>
        <w:t>GB 7100-2015《食品安全国家标准 饼干》,GB 2760-2014《食品安全国家标准 食品添加剂使用标准》等标准。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numPr>
          <w:numId w:val="0"/>
        </w:numPr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饼干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酸价(以脂肪计)（KOH)、过氧化值(以脂肪计)、山梨酸及其钾盐(以山梨酸计)、铝的残留量(干样品,以Al计)、脱氢乙酸及其钠盐(以脱氢乙酸计)、甜蜜素(以环己基氨基磺酸计)、糖精钠(以糖精计)等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二、炒货食品及坚果制品</w:t>
      </w:r>
    </w:p>
    <w:p>
      <w:pPr>
        <w:numPr>
          <w:ilvl w:val="0"/>
          <w:numId w:val="0"/>
        </w:numPr>
        <w:ind w:firstLine="32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19300-2014《食品安全国家标准 坚果与籽类食品》,GB 2762-2022《食品安全国家标准 食品中污染物限量》,GB 2761-2017《食品安全国家标准 食品中真菌毒素限量》,GB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</w:rPr>
        <w:t>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炒货食品及坚果制品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酸价(以脂肪计)（KOH）、过氧化值(以脂肪计)、铅(以Pb计)、山梨酸及其钾盐(以山梨酸计)、苯甲酸及其钠盐(以苯甲酸计)、二氧化硫残留量、黄曲霉毒素B1、糖精钠(以糖精计)、甜蜜素(以环己基氨基磺酸计)等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淀粉及淀粉制品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2762-2017《食品安全国家标准 食品中污染物限量》,GB 2760-2014《食品安全国家标准 食品添加剂使用标准》等标准及产品明示标准和指标的要求。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淀粉及淀粉制品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铅(以Pb计)、苯甲酸及其钠盐(以苯甲酸计)、山梨酸及其钾盐(以山梨酸计)、铝的残留量(干样品,以Al计)、二氧化硫残留量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tabs>
          <w:tab w:val="left" w:pos="5693"/>
        </w:tabs>
        <w:ind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四、豆制品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2762-2017《食品安全国家标准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三氯蔗糖、铝的残留量(干样品,以Al计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食品中污染物限量》,GB 2761-2017《食品安全国家标准 食品中真菌毒素限量》,GB 2760-2014《食品安全国家标准 食品添加剂使用标准》,卫生部公告[2011]第4号 卫生部等7部门《关于撤销食品添加剂过氧化苯甲酰、过氧化钙的公告》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粮食加工品抽检项目包括</w:t>
      </w:r>
      <w:r>
        <w:rPr>
          <w:rFonts w:hint="eastAsia" w:ascii="仿宋" w:hAnsi="仿宋" w:eastAsia="仿宋" w:cs="仿宋_GB2312"/>
          <w:sz w:val="32"/>
          <w:szCs w:val="32"/>
        </w:rPr>
        <w:t>镉(以Cd计)、苯并[a]芘、玉米赤霉烯酮、脱氧雪腐镰刀菌烯醇、赭曲霉毒素A、黄曲霉毒素B1、过氧化苯甲酰、偶氮甲酰胺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检验依据GB 25190-2010《食品安全国家标准 灭菌乳》,卫生部、工业和信息化部、农业部、工商总局、质检总局公告2011年第10号《关于三聚氰胺在食品中的限量值的公告》,GB 2760-2014《食品安全国家标准 食品添加剂使用标准》等标准。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乳制品抽检项目包括</w:t>
      </w:r>
      <w:r>
        <w:rPr>
          <w:rFonts w:hint="eastAsia" w:ascii="仿宋" w:hAnsi="仿宋" w:eastAsia="仿宋" w:cs="仿宋_GB2312"/>
          <w:sz w:val="32"/>
          <w:szCs w:val="32"/>
        </w:rPr>
        <w:t>蛋白质、非脂乳固体、酸度、脂肪、三聚氰胺、丙二醇、商业无菌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七、食用农产品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GB 2763-2021《食品安全国家标准 食品中农药最大残留限量》，GB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食用农产品品抽检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项目包括</w:t>
      </w:r>
      <w:r>
        <w:rPr>
          <w:rFonts w:hint="eastAsia" w:ascii="仿宋" w:hAnsi="仿宋" w:eastAsia="仿宋" w:cs="仿宋_GB2312"/>
          <w:sz w:val="32"/>
          <w:szCs w:val="32"/>
        </w:rPr>
        <w:t>阿维菌素、吡虫啉、啶虫脒、毒死蜱、氟虫腈、甲氨基阿维菌素苯甲酸盐、甲胺磷、甲拌磷、腈菌唑、克百威、氯氟氰菊酯和高效氯氟氰菊酯、灭多威、噻虫嗪、三氯杀螨虫、水胺硫磷、氧乐果、乙酰甲胺磷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哒螨灵、敌敌畏、毒死蜱、腐霉利、甲氨基阿维菌素苯甲酸盐、甲拌磷、克百威、乐果、噻虫嗪、氧乐果、乙螨唑、乙酰甲胺磷、异丙威、苯醚甲环唑、吡唑醚菌酯、多菌灵、氟虫腈、甲拌磷、腈苯唑、吡虫啉、噻虫胺、噻虫嗪、氟环唑、联苯菊酯、烯唑醇、百菌清、百菌清、狄氏剂、苯醚甲环唑、己唑醇、克百威、氯氰菊酯和高效氯氰菊酯、霜霉威和霜霉威盐酸盐、氧乐果、氯氟氰菊酯和高效氯氟氰菊酯、氟虫腈、氯吡脲、联苯菊酯</w:t>
      </w:r>
      <w:r>
        <w:rPr>
          <w:rFonts w:hint="eastAsia" w:ascii="仿宋" w:hAnsi="仿宋" w:eastAsia="仿宋" w:cs="仿宋_GB2312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八、食用油、油脂及其制品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2762-2022《食品安全国家标准 食品中污染物限量》,GB 2716-2018《食品安全国家标准 植物油》,GB 2760-2014《食品安全国家标准 食品添加剂使用标准》,GB/T 8233-2018《芝麻油》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食用油、油脂及其制品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酸值/酸价、过氧化值、铅(以Pb计)、苯并[a]芘、溶剂残留量、乙基麦芽酚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、特丁基对苯二酚(TBHQ)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九、水果制品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GB 2762-2017《食品安全国家标准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合成着色剂(亮蓝、柠檬黄、日落黄、苋菜红、胭脂红)、相同色泽着色剂混合使用时各自用量占其最大使用量的比例之和、乙二胺四乙酸二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十、调味品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_GB2312"/>
          <w:sz w:val="32"/>
          <w:szCs w:val="32"/>
        </w:rPr>
        <w:t>GB/T 8967-2007《谷氨酸钠(味精)》,GB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 </w:t>
      </w:r>
      <w:r>
        <w:rPr>
          <w:rFonts w:hint="default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调味品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氨基酸态氮、全氮(以氮计)、铵盐(以占氨基酸态氮的百分比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谷氨酸钠、铅(以Pb计)、氯化钾、钡(以Ba计)、碘(以I计)、铅(以Pb计)、总砷(以As计)、镉(以Cd计)、总汞(以Hg计)、亚铁氰化钾/亚铁氰化钠(以亚铁氰根计)罗丹明B、罂粟碱、吗啡、可待因、那可丁、防腐剂混合使用时各自用量占其最大使用量的比例之和、甜蜜素(以环己基氨基磺酸计)、总酸(以乙酸计)、不挥发酸(以乳酸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十一、饮料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_GB2312"/>
          <w:sz w:val="32"/>
          <w:szCs w:val="32"/>
        </w:rPr>
        <w:t>GB/T 10792-2008《碳酸饮料(汽水)》,GB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GB/T 21733-2008《茶饮料》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等标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饮料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</w:rPr>
        <w:t>二氧化碳气容量、苯甲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酸及其钠盐(以苯甲酸计)、山梨酸及其钾盐(以山梨酸计)、防腐剂混合使用时各自用量占其最大使用量的比例之和、甜蜜素(以环己基氨基磺酸计)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、茶多酚、咖啡因、脱氢乙酸及其钠盐(以脱氢乙酸计)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69897B71"/>
    <w:rsid w:val="00000044"/>
    <w:rsid w:val="00186242"/>
    <w:rsid w:val="001D6961"/>
    <w:rsid w:val="002A0CD3"/>
    <w:rsid w:val="004131E4"/>
    <w:rsid w:val="004A1EE1"/>
    <w:rsid w:val="004D6BB7"/>
    <w:rsid w:val="005B243E"/>
    <w:rsid w:val="00725EC0"/>
    <w:rsid w:val="007D4A7F"/>
    <w:rsid w:val="008C7105"/>
    <w:rsid w:val="008E3F96"/>
    <w:rsid w:val="00B2599D"/>
    <w:rsid w:val="00CE7A45"/>
    <w:rsid w:val="00D031D3"/>
    <w:rsid w:val="022F54D5"/>
    <w:rsid w:val="02FE3237"/>
    <w:rsid w:val="03F37758"/>
    <w:rsid w:val="044D4AE1"/>
    <w:rsid w:val="04C960AD"/>
    <w:rsid w:val="04FD4606"/>
    <w:rsid w:val="050170CF"/>
    <w:rsid w:val="069E34B0"/>
    <w:rsid w:val="07A30EA1"/>
    <w:rsid w:val="08544D25"/>
    <w:rsid w:val="0C834EB5"/>
    <w:rsid w:val="0FED2935"/>
    <w:rsid w:val="12A87588"/>
    <w:rsid w:val="138D2064"/>
    <w:rsid w:val="180B352D"/>
    <w:rsid w:val="18F926D1"/>
    <w:rsid w:val="19D94E75"/>
    <w:rsid w:val="1A2E774E"/>
    <w:rsid w:val="1AF03356"/>
    <w:rsid w:val="1B280A3D"/>
    <w:rsid w:val="1BC94CBB"/>
    <w:rsid w:val="1C7D4D61"/>
    <w:rsid w:val="1DF779ED"/>
    <w:rsid w:val="1F7E6E20"/>
    <w:rsid w:val="23000B2D"/>
    <w:rsid w:val="23ED5B1A"/>
    <w:rsid w:val="24455956"/>
    <w:rsid w:val="24DA4118"/>
    <w:rsid w:val="26A5055F"/>
    <w:rsid w:val="29842873"/>
    <w:rsid w:val="2A89317C"/>
    <w:rsid w:val="2ADD6A85"/>
    <w:rsid w:val="2AF61D19"/>
    <w:rsid w:val="2DD815E9"/>
    <w:rsid w:val="3121348B"/>
    <w:rsid w:val="312267DB"/>
    <w:rsid w:val="31421AD7"/>
    <w:rsid w:val="3659703F"/>
    <w:rsid w:val="3667732D"/>
    <w:rsid w:val="397A17A6"/>
    <w:rsid w:val="3E511BFF"/>
    <w:rsid w:val="3E5C11DD"/>
    <w:rsid w:val="3F353336"/>
    <w:rsid w:val="404D54A4"/>
    <w:rsid w:val="419378A9"/>
    <w:rsid w:val="44691F65"/>
    <w:rsid w:val="47307948"/>
    <w:rsid w:val="482A4397"/>
    <w:rsid w:val="4A677DF9"/>
    <w:rsid w:val="4DBC3F28"/>
    <w:rsid w:val="4F1C4C2B"/>
    <w:rsid w:val="50C51101"/>
    <w:rsid w:val="52800D89"/>
    <w:rsid w:val="56D569C3"/>
    <w:rsid w:val="57C3348E"/>
    <w:rsid w:val="57CB5DFF"/>
    <w:rsid w:val="587C6701"/>
    <w:rsid w:val="59A53592"/>
    <w:rsid w:val="59B9057B"/>
    <w:rsid w:val="5BB73D3C"/>
    <w:rsid w:val="5C5428EA"/>
    <w:rsid w:val="613321CF"/>
    <w:rsid w:val="626243B5"/>
    <w:rsid w:val="62B64D4D"/>
    <w:rsid w:val="64C74244"/>
    <w:rsid w:val="67EB28E9"/>
    <w:rsid w:val="684745C2"/>
    <w:rsid w:val="68F71C1C"/>
    <w:rsid w:val="69897B71"/>
    <w:rsid w:val="69C0222C"/>
    <w:rsid w:val="6A207A55"/>
    <w:rsid w:val="6AFD711C"/>
    <w:rsid w:val="6C212B4B"/>
    <w:rsid w:val="710F12BE"/>
    <w:rsid w:val="724C2B0A"/>
    <w:rsid w:val="75340C7E"/>
    <w:rsid w:val="760D3111"/>
    <w:rsid w:val="76CA658E"/>
    <w:rsid w:val="7A551A6B"/>
    <w:rsid w:val="7C776EA4"/>
    <w:rsid w:val="7D1305A8"/>
    <w:rsid w:val="7D9E36D8"/>
    <w:rsid w:val="7DB5346B"/>
    <w:rsid w:val="7EF173E1"/>
    <w:rsid w:val="7EF70770"/>
    <w:rsid w:val="7F027BE8"/>
    <w:rsid w:val="7F0C32D2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hover10"/>
    <w:basedOn w:val="7"/>
    <w:qFormat/>
    <w:uiPriority w:val="0"/>
    <w:rPr>
      <w:color w:val="C40001"/>
    </w:rPr>
  </w:style>
  <w:style w:type="character" w:customStyle="1" w:styleId="18">
    <w:name w:val="pchide2"/>
    <w:basedOn w:val="7"/>
    <w:qFormat/>
    <w:uiPriority w:val="0"/>
    <w:rPr>
      <w:color w:val="999999"/>
    </w:rPr>
  </w:style>
  <w:style w:type="character" w:customStyle="1" w:styleId="19">
    <w:name w:val="p90"/>
    <w:basedOn w:val="7"/>
    <w:qFormat/>
    <w:uiPriority w:val="0"/>
  </w:style>
  <w:style w:type="character" w:customStyle="1" w:styleId="20">
    <w:name w:val="zhankai"/>
    <w:basedOn w:val="7"/>
    <w:qFormat/>
    <w:uiPriority w:val="0"/>
  </w:style>
  <w:style w:type="character" w:customStyle="1" w:styleId="21">
    <w:name w:val="last-child"/>
    <w:basedOn w:val="7"/>
    <w:qFormat/>
    <w:uiPriority w:val="0"/>
  </w:style>
  <w:style w:type="character" w:customStyle="1" w:styleId="22">
    <w:name w:val="last-child1"/>
    <w:basedOn w:val="7"/>
    <w:qFormat/>
    <w:uiPriority w:val="0"/>
  </w:style>
  <w:style w:type="character" w:customStyle="1" w:styleId="23">
    <w:name w:val="cur"/>
    <w:basedOn w:val="7"/>
    <w:qFormat/>
    <w:uiPriority w:val="0"/>
    <w:rPr>
      <w:color w:val="C40001"/>
    </w:rPr>
  </w:style>
  <w:style w:type="character" w:customStyle="1" w:styleId="24">
    <w:name w:val="cur1"/>
    <w:basedOn w:val="7"/>
    <w:qFormat/>
    <w:uiPriority w:val="0"/>
    <w:rPr>
      <w:color w:val="C400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1904</Words>
  <Characters>2103</Characters>
  <Lines>32</Lines>
  <Paragraphs>9</Paragraphs>
  <TotalTime>0</TotalTime>
  <ScaleCrop>false</ScaleCrop>
  <LinksUpToDate>false</LinksUpToDate>
  <CharactersWithSpaces>2141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WPS_1528185539</cp:lastModifiedBy>
  <dcterms:modified xsi:type="dcterms:W3CDTF">2023-09-26T09:35:51Z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1CAD5A23218A474B872ABB2C4821AD7C_13</vt:lpwstr>
  </property>
</Properties>
</file>