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7F1A">
      <w:pPr>
        <w:pStyle w:val="4"/>
        <w:rPr>
          <w:rFonts w:hint="eastAsia"/>
          <w:color w:val="auto"/>
          <w:lang w:eastAsia="zh-CN"/>
        </w:rPr>
      </w:pPr>
    </w:p>
    <w:p w14:paraId="46642BC5">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74BFD5F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i w:val="0"/>
          <w:iCs w:val="0"/>
          <w:color w:val="auto"/>
          <w:sz w:val="48"/>
          <w:szCs w:val="48"/>
          <w:highlight w:val="none"/>
        </w:rPr>
      </w:pPr>
      <w:r>
        <w:rPr>
          <w:rFonts w:hint="eastAsia" w:ascii="宋体" w:hAnsi="宋体" w:eastAsia="宋体" w:cs="宋体"/>
          <w:b/>
          <w:i w:val="0"/>
          <w:iCs w:val="0"/>
          <w:color w:val="auto"/>
          <w:sz w:val="48"/>
          <w:szCs w:val="48"/>
          <w:highlight w:val="none"/>
        </w:rPr>
        <w:t>石楼县罗村镇罗村（原霍阳庄村）省级农村土地综合整治试点项目</w:t>
      </w:r>
    </w:p>
    <w:p w14:paraId="2E9EE94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cs="宋体"/>
          <w:b/>
          <w:i w:val="0"/>
          <w:iCs w:val="0"/>
          <w:color w:val="auto"/>
          <w:sz w:val="84"/>
          <w:szCs w:val="84"/>
          <w:highlight w:val="none"/>
          <w:lang w:val="en-US" w:eastAsia="zh-CN"/>
        </w:rPr>
      </w:pPr>
    </w:p>
    <w:p w14:paraId="53D5A9E4">
      <w:pPr>
        <w:keepNext w:val="0"/>
        <w:keepLines w:val="0"/>
        <w:pageBreakBefore w:val="0"/>
        <w:widowControl w:val="0"/>
        <w:kinsoku/>
        <w:wordWrap/>
        <w:overflowPunct/>
        <w:topLinePunct w:val="0"/>
        <w:autoSpaceDE/>
        <w:autoSpaceDN/>
        <w:bidi w:val="0"/>
        <w:adjustRightInd/>
        <w:jc w:val="center"/>
        <w:textAlignment w:val="auto"/>
        <w:rPr>
          <w:rFonts w:hint="default" w:ascii="宋体" w:hAnsi="宋体" w:eastAsia="宋体" w:cs="宋体"/>
          <w:b/>
          <w:i w:val="0"/>
          <w:iCs w:val="0"/>
          <w:color w:val="auto"/>
          <w:sz w:val="84"/>
          <w:szCs w:val="84"/>
          <w:highlight w:val="none"/>
          <w:lang w:val="en-US" w:eastAsia="zh-CN"/>
        </w:rPr>
      </w:pPr>
      <w:r>
        <w:rPr>
          <w:rFonts w:hint="eastAsia" w:ascii="宋体" w:hAnsi="宋体" w:cs="宋体"/>
          <w:b/>
          <w:i w:val="0"/>
          <w:iCs w:val="0"/>
          <w:color w:val="auto"/>
          <w:sz w:val="84"/>
          <w:szCs w:val="84"/>
          <w:highlight w:val="none"/>
          <w:lang w:val="en-US" w:eastAsia="zh-CN"/>
        </w:rPr>
        <w:t>竞争性磋商</w:t>
      </w:r>
      <w:r>
        <w:rPr>
          <w:rFonts w:hint="eastAsia" w:ascii="宋体" w:hAnsi="宋体" w:eastAsia="宋体" w:cs="宋体"/>
          <w:b/>
          <w:i w:val="0"/>
          <w:iCs w:val="0"/>
          <w:color w:val="auto"/>
          <w:sz w:val="84"/>
          <w:szCs w:val="84"/>
          <w:highlight w:val="none"/>
          <w:lang w:val="en-US" w:eastAsia="zh-CN"/>
        </w:rPr>
        <w:t>文件</w:t>
      </w:r>
    </w:p>
    <w:p w14:paraId="17F0AC39">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t>项目编码：1411262025BCS00255</w:t>
      </w:r>
    </w:p>
    <w:p w14:paraId="16E2F01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i w:val="0"/>
          <w:iCs w:val="0"/>
          <w:color w:val="auto"/>
          <w:sz w:val="24"/>
          <w:highlight w:val="none"/>
        </w:rPr>
      </w:pPr>
    </w:p>
    <w:p w14:paraId="1F0B3D6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0001EABE">
      <w:pPr>
        <w:numPr>
          <w:ilvl w:val="0"/>
          <w:numId w:val="0"/>
        </w:numPr>
        <w:outlineLvl w:val="9"/>
        <w:rPr>
          <w:rFonts w:hint="eastAsia"/>
          <w:color w:val="auto"/>
        </w:rPr>
      </w:pPr>
    </w:p>
    <w:p w14:paraId="7DDC53C8">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r>
        <w:rPr>
          <w:rFonts w:hint="eastAsia"/>
          <w:color w:val="auto"/>
        </w:rPr>
        <w:drawing>
          <wp:inline distT="0" distB="0" distL="114300" distR="114300">
            <wp:extent cx="2517140" cy="2584450"/>
            <wp:effectExtent l="0" t="0" r="10160" b="6350"/>
            <wp:docPr id="1" name="图片 1"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b2e85e-dec3-4838-9e05-2a2c7b444164"/>
                    <pic:cNvPicPr>
                      <a:picLocks noChangeAspect="1"/>
                    </pic:cNvPicPr>
                  </pic:nvPicPr>
                  <pic:blipFill>
                    <a:blip r:embed="rId14"/>
                    <a:stretch>
                      <a:fillRect/>
                    </a:stretch>
                  </pic:blipFill>
                  <pic:spPr>
                    <a:xfrm>
                      <a:off x="0" y="0"/>
                      <a:ext cx="2517140" cy="2584450"/>
                    </a:xfrm>
                    <a:prstGeom prst="rect">
                      <a:avLst/>
                    </a:prstGeom>
                  </pic:spPr>
                </pic:pic>
              </a:graphicData>
            </a:graphic>
          </wp:inline>
        </w:drawing>
      </w:r>
    </w:p>
    <w:p w14:paraId="244125A9">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6563E9A3">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58B8CB1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i w:val="0"/>
          <w:iCs w:val="0"/>
          <w:color w:val="auto"/>
          <w:sz w:val="18"/>
          <w:szCs w:val="18"/>
          <w:highlight w:val="none"/>
        </w:rPr>
      </w:pPr>
    </w:p>
    <w:p w14:paraId="5FEC65B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lang w:val="en-US" w:eastAsia="zh-CN"/>
        </w:rPr>
      </w:pPr>
      <w:r>
        <w:rPr>
          <w:rFonts w:hint="eastAsia" w:ascii="宋体" w:hAnsi="宋体" w:eastAsia="宋体" w:cs="宋体"/>
          <w:b/>
          <w:i w:val="0"/>
          <w:iCs w:val="0"/>
          <w:color w:val="auto"/>
          <w:sz w:val="32"/>
          <w:highlight w:val="none"/>
          <w:lang w:val="en-US" w:eastAsia="zh-CN"/>
        </w:rPr>
        <w:t>山西敬玄工程项目管理有限公司</w:t>
      </w:r>
    </w:p>
    <w:p w14:paraId="4731426B">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b/>
          <w:i w:val="0"/>
          <w:iCs w:val="0"/>
          <w:color w:val="auto"/>
          <w:sz w:val="32"/>
          <w:highlight w:val="none"/>
        </w:rPr>
        <w:t>二〇二</w:t>
      </w:r>
      <w:r>
        <w:rPr>
          <w:rFonts w:hint="eastAsia" w:ascii="宋体" w:hAnsi="宋体" w:cs="宋体"/>
          <w:b/>
          <w:i w:val="0"/>
          <w:iCs w:val="0"/>
          <w:color w:val="auto"/>
          <w:sz w:val="32"/>
          <w:highlight w:val="none"/>
          <w:lang w:val="en-US" w:eastAsia="zh-CN"/>
        </w:rPr>
        <w:t>六</w:t>
      </w:r>
      <w:r>
        <w:rPr>
          <w:rFonts w:hint="eastAsia" w:ascii="宋体" w:hAnsi="宋体" w:eastAsia="宋体" w:cs="宋体"/>
          <w:b/>
          <w:i w:val="0"/>
          <w:iCs w:val="0"/>
          <w:color w:val="auto"/>
          <w:sz w:val="32"/>
          <w:highlight w:val="none"/>
        </w:rPr>
        <w:t>年</w:t>
      </w:r>
      <w:r>
        <w:rPr>
          <w:rFonts w:hint="eastAsia" w:ascii="宋体" w:hAnsi="宋体" w:cs="宋体"/>
          <w:b/>
          <w:i w:val="0"/>
          <w:iCs w:val="0"/>
          <w:color w:val="auto"/>
          <w:sz w:val="32"/>
          <w:highlight w:val="none"/>
          <w:lang w:val="en-US" w:eastAsia="zh-CN"/>
        </w:rPr>
        <w:t>一</w:t>
      </w:r>
      <w:r>
        <w:rPr>
          <w:rFonts w:hint="eastAsia" w:ascii="宋体" w:hAnsi="宋体" w:eastAsia="宋体" w:cs="宋体"/>
          <w:b/>
          <w:i w:val="0"/>
          <w:iCs w:val="0"/>
          <w:color w:val="auto"/>
          <w:sz w:val="32"/>
          <w:highlight w:val="none"/>
        </w:rPr>
        <w:t>月</w:t>
      </w:r>
    </w:p>
    <w:p w14:paraId="4418BC3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i w:val="0"/>
          <w:iCs w:val="0"/>
          <w:color w:val="auto"/>
          <w:sz w:val="32"/>
          <w:szCs w:val="32"/>
          <w:highlight w:val="none"/>
        </w:rPr>
        <w:br w:type="page"/>
      </w:r>
    </w:p>
    <w:p w14:paraId="344ABC22">
      <w:pPr>
        <w:keepNext w:val="0"/>
        <w:keepLines w:val="0"/>
        <w:pageBreakBefore w:val="0"/>
        <w:widowControl w:val="0"/>
        <w:kinsoku/>
        <w:overflowPunct/>
        <w:topLinePunct w:val="0"/>
        <w:bidi w:val="0"/>
        <w:rPr>
          <w:rFonts w:hint="eastAsia"/>
          <w:color w:val="auto"/>
          <w:lang w:eastAsia="zh-CN"/>
        </w:rPr>
      </w:pPr>
    </w:p>
    <w:p w14:paraId="4C581309">
      <w:pPr>
        <w:keepNext w:val="0"/>
        <w:keepLines w:val="0"/>
        <w:pageBreakBefore w:val="0"/>
        <w:widowControl w:val="0"/>
        <w:kinsoku/>
        <w:overflowPunct/>
        <w:topLinePunct w:val="0"/>
        <w:bidi w:val="0"/>
        <w:rPr>
          <w:rFonts w:hint="eastAsia"/>
          <w:color w:val="auto"/>
          <w:lang w:eastAsia="zh-CN"/>
        </w:rPr>
      </w:pPr>
    </w:p>
    <w:p w14:paraId="38D87709">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758FA4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i w:val="0"/>
          <w:iCs w:val="0"/>
          <w:color w:val="auto"/>
          <w:sz w:val="48"/>
          <w:szCs w:val="48"/>
          <w:highlight w:val="none"/>
        </w:rPr>
      </w:pPr>
      <w:r>
        <w:rPr>
          <w:rFonts w:hint="eastAsia" w:ascii="宋体" w:hAnsi="宋体" w:eastAsia="宋体" w:cs="宋体"/>
          <w:b/>
          <w:i w:val="0"/>
          <w:iCs w:val="0"/>
          <w:color w:val="auto"/>
          <w:sz w:val="48"/>
          <w:szCs w:val="48"/>
          <w:highlight w:val="none"/>
        </w:rPr>
        <w:t>石楼县罗村镇罗村（原霍阳庄村）省级农村土地综合整治试点项目</w:t>
      </w:r>
    </w:p>
    <w:p w14:paraId="29723B96">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84"/>
          <w:szCs w:val="84"/>
          <w:highlight w:val="none"/>
          <w:lang w:val="en-US" w:eastAsia="zh-CN"/>
        </w:rPr>
      </w:pPr>
    </w:p>
    <w:p w14:paraId="676A0FA9">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84"/>
          <w:szCs w:val="84"/>
          <w:highlight w:val="none"/>
          <w:lang w:val="en-US" w:eastAsia="zh-CN"/>
        </w:rPr>
      </w:pPr>
    </w:p>
    <w:p w14:paraId="4711B95A">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84"/>
          <w:szCs w:val="84"/>
          <w:highlight w:val="none"/>
        </w:rPr>
      </w:pPr>
      <w:r>
        <w:rPr>
          <w:rFonts w:hint="eastAsia" w:ascii="宋体" w:hAnsi="宋体" w:cs="宋体"/>
          <w:b/>
          <w:i w:val="0"/>
          <w:iCs w:val="0"/>
          <w:color w:val="auto"/>
          <w:sz w:val="84"/>
          <w:szCs w:val="84"/>
          <w:highlight w:val="none"/>
          <w:lang w:val="en-US" w:eastAsia="zh-CN"/>
        </w:rPr>
        <w:t>竞争性磋商</w:t>
      </w:r>
      <w:r>
        <w:rPr>
          <w:rFonts w:hint="eastAsia" w:ascii="宋体" w:hAnsi="宋体" w:eastAsia="宋体" w:cs="宋体"/>
          <w:b/>
          <w:i w:val="0"/>
          <w:iCs w:val="0"/>
          <w:color w:val="auto"/>
          <w:sz w:val="84"/>
          <w:szCs w:val="84"/>
          <w:highlight w:val="none"/>
        </w:rPr>
        <w:t>文件</w:t>
      </w:r>
    </w:p>
    <w:p w14:paraId="7EB1892E">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t>项目编码：1411262025BCS00255</w:t>
      </w:r>
    </w:p>
    <w:p w14:paraId="462CF308">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267538F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4C1703AE">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6D81C783">
      <w:pPr>
        <w:numPr>
          <w:ilvl w:val="-1"/>
          <w:numId w:val="0"/>
        </w:numPr>
        <w:outlineLvl w:val="9"/>
        <w:rPr>
          <w:rFonts w:hint="eastAsia"/>
          <w:color w:val="auto"/>
        </w:rPr>
      </w:pPr>
    </w:p>
    <w:p w14:paraId="1DD720D5">
      <w:pPr>
        <w:keepNext w:val="0"/>
        <w:keepLines w:val="0"/>
        <w:pageBreakBefore w:val="0"/>
        <w:widowControl w:val="0"/>
        <w:kinsoku/>
        <w:overflowPunct/>
        <w:topLinePunct w:val="0"/>
        <w:bidi w:val="0"/>
        <w:rPr>
          <w:rFonts w:hint="eastAsia"/>
          <w:color w:val="auto"/>
        </w:rPr>
      </w:pPr>
    </w:p>
    <w:p w14:paraId="79CE1532">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5B980139">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71D5F7B6">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24A6C152">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0C121D81">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70DAF5E1">
      <w:pPr>
        <w:keepNext w:val="0"/>
        <w:keepLines w:val="0"/>
        <w:pageBreakBefore w:val="0"/>
        <w:widowControl w:val="0"/>
        <w:kinsoku/>
        <w:overflowPunct/>
        <w:topLinePunct w:val="0"/>
        <w:bidi w:val="0"/>
        <w:rPr>
          <w:rFonts w:hint="eastAsia" w:ascii="宋体" w:hAnsi="宋体" w:eastAsia="宋体" w:cs="宋体"/>
          <w:i w:val="0"/>
          <w:iCs w:val="0"/>
          <w:color w:val="auto"/>
          <w:highlight w:val="none"/>
        </w:rPr>
      </w:pPr>
    </w:p>
    <w:p w14:paraId="05C00E74">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12DAF94B">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sz w:val="28"/>
          <w:highlight w:val="none"/>
          <w:lang w:eastAsia="zh-CN"/>
        </w:rPr>
        <w:t>采</w:t>
      </w:r>
      <w:r>
        <w:rPr>
          <w:rFonts w:hint="eastAsia" w:ascii="宋体" w:hAnsi="宋体" w:eastAsia="宋体" w:cs="宋体"/>
          <w:i w:val="0"/>
          <w:iCs w:val="0"/>
          <w:color w:val="auto"/>
          <w:sz w:val="28"/>
          <w:highlight w:val="none"/>
        </w:rPr>
        <w:t xml:space="preserve">   </w:t>
      </w:r>
      <w:r>
        <w:rPr>
          <w:rFonts w:hint="eastAsia" w:ascii="宋体" w:hAnsi="宋体" w:eastAsia="宋体" w:cs="宋体"/>
          <w:i w:val="0"/>
          <w:iCs w:val="0"/>
          <w:color w:val="auto"/>
          <w:sz w:val="28"/>
          <w:highlight w:val="none"/>
          <w:lang w:eastAsia="zh-CN"/>
        </w:rPr>
        <w:t>购</w:t>
      </w:r>
      <w:r>
        <w:rPr>
          <w:rFonts w:hint="eastAsia" w:ascii="宋体" w:hAnsi="宋体" w:eastAsia="宋体" w:cs="宋体"/>
          <w:i w:val="0"/>
          <w:iCs w:val="0"/>
          <w:color w:val="auto"/>
          <w:sz w:val="28"/>
          <w:highlight w:val="none"/>
        </w:rPr>
        <w:t xml:space="preserve">   人：</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石楼县规划和自然资源局 </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w:t>
      </w:r>
      <w:r>
        <w:rPr>
          <w:rFonts w:hint="eastAsia" w:ascii="宋体" w:hAnsi="宋体" w:eastAsia="宋体" w:cs="宋体"/>
          <w:i w:val="0"/>
          <w:iCs w:val="0"/>
          <w:color w:val="auto"/>
          <w:sz w:val="28"/>
          <w:highlight w:val="none"/>
          <w:u w:val="single"/>
        </w:rPr>
        <w:t>（盖章）</w:t>
      </w:r>
    </w:p>
    <w:p w14:paraId="5DFC3D6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sz w:val="28"/>
          <w:highlight w:val="none"/>
        </w:rPr>
      </w:pPr>
    </w:p>
    <w:p w14:paraId="34F32825">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u w:val="single"/>
        </w:rPr>
      </w:pPr>
      <w:r>
        <w:rPr>
          <w:rFonts w:hint="eastAsia" w:ascii="宋体" w:hAnsi="宋体" w:eastAsia="宋体" w:cs="宋体"/>
          <w:i w:val="0"/>
          <w:iCs w:val="0"/>
          <w:color w:val="auto"/>
          <w:sz w:val="28"/>
          <w:highlight w:val="none"/>
          <w:lang w:eastAsia="zh-CN"/>
        </w:rPr>
        <w:t>采购</w:t>
      </w:r>
      <w:r>
        <w:rPr>
          <w:rFonts w:hint="eastAsia" w:ascii="宋体" w:hAnsi="宋体" w:eastAsia="宋体" w:cs="宋体"/>
          <w:i w:val="0"/>
          <w:iCs w:val="0"/>
          <w:color w:val="auto"/>
          <w:sz w:val="28"/>
          <w:highlight w:val="none"/>
        </w:rPr>
        <w:t>代理机构：</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eastAsia="zh-CN"/>
        </w:rPr>
        <w:t>山西</w:t>
      </w:r>
      <w:r>
        <w:rPr>
          <w:rFonts w:hint="eastAsia" w:ascii="宋体" w:hAnsi="宋体" w:eastAsia="宋体" w:cs="宋体"/>
          <w:i w:val="0"/>
          <w:iCs w:val="0"/>
          <w:color w:val="auto"/>
          <w:sz w:val="28"/>
          <w:highlight w:val="none"/>
          <w:u w:val="single"/>
          <w:lang w:val="en-US" w:eastAsia="zh-CN"/>
        </w:rPr>
        <w:t>敬玄</w:t>
      </w:r>
      <w:r>
        <w:rPr>
          <w:rFonts w:hint="eastAsia" w:ascii="宋体" w:hAnsi="宋体" w:eastAsia="宋体" w:cs="宋体"/>
          <w:i w:val="0"/>
          <w:iCs w:val="0"/>
          <w:color w:val="auto"/>
          <w:sz w:val="28"/>
          <w:highlight w:val="none"/>
          <w:u w:val="single"/>
          <w:lang w:eastAsia="zh-CN"/>
        </w:rPr>
        <w:t>工程项目管理有限公司</w:t>
      </w:r>
      <w:r>
        <w:rPr>
          <w:rFonts w:hint="eastAsia" w:ascii="宋体" w:hAnsi="宋体" w:eastAsia="宋体" w:cs="宋体"/>
          <w:i w:val="0"/>
          <w:iCs w:val="0"/>
          <w:color w:val="auto"/>
          <w:sz w:val="28"/>
          <w:highlight w:val="none"/>
          <w:u w:val="single"/>
        </w:rPr>
        <w:t xml:space="preserve"> （盖章）</w:t>
      </w:r>
    </w:p>
    <w:p w14:paraId="142DE2E9">
      <w:pPr>
        <w:keepNext w:val="0"/>
        <w:keepLines w:val="0"/>
        <w:pageBreakBefore w:val="0"/>
        <w:widowControl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i w:val="0"/>
          <w:iCs w:val="0"/>
          <w:color w:val="auto"/>
          <w:sz w:val="28"/>
          <w:szCs w:val="36"/>
        </w:rPr>
      </w:pPr>
      <w:r>
        <w:rPr>
          <w:rFonts w:hint="eastAsia" w:ascii="宋体" w:hAnsi="宋体" w:eastAsia="宋体" w:cs="宋体"/>
          <w:i w:val="0"/>
          <w:iCs w:val="0"/>
          <w:color w:val="auto"/>
          <w:sz w:val="28"/>
          <w:highlight w:val="none"/>
        </w:rPr>
        <w:t>日  期：</w:t>
      </w:r>
      <w:r>
        <w:rPr>
          <w:rFonts w:hint="eastAsia" w:ascii="宋体" w:hAnsi="宋体" w:eastAsia="宋体" w:cs="宋体"/>
          <w:i w:val="0"/>
          <w:iCs w:val="0"/>
          <w:color w:val="auto"/>
          <w:sz w:val="28"/>
          <w:highlight w:val="none"/>
          <w:u w:val="single"/>
        </w:rPr>
        <w:t>202</w:t>
      </w:r>
      <w:r>
        <w:rPr>
          <w:rFonts w:hint="eastAsia" w:ascii="宋体" w:hAnsi="宋体" w:cs="宋体"/>
          <w:i w:val="0"/>
          <w:iCs w:val="0"/>
          <w:color w:val="auto"/>
          <w:sz w:val="28"/>
          <w:highlight w:val="none"/>
          <w:u w:val="single"/>
          <w:lang w:val="en-US" w:eastAsia="zh-CN"/>
        </w:rPr>
        <w:t>6</w:t>
      </w:r>
      <w:r>
        <w:rPr>
          <w:rFonts w:hint="eastAsia" w:ascii="宋体" w:hAnsi="宋体" w:eastAsia="宋体" w:cs="宋体"/>
          <w:i w:val="0"/>
          <w:iCs w:val="0"/>
          <w:color w:val="auto"/>
          <w:sz w:val="28"/>
          <w:highlight w:val="none"/>
        </w:rPr>
        <w:t>年</w:t>
      </w:r>
      <w:r>
        <w:rPr>
          <w:rFonts w:hint="eastAsia" w:ascii="宋体" w:hAnsi="宋体" w:cs="宋体"/>
          <w:i w:val="0"/>
          <w:iCs w:val="0"/>
          <w:color w:val="auto"/>
          <w:sz w:val="28"/>
          <w:highlight w:val="none"/>
          <w:u w:val="single"/>
          <w:lang w:val="en-US" w:eastAsia="zh-CN"/>
        </w:rPr>
        <w:t>1</w:t>
      </w:r>
      <w:r>
        <w:rPr>
          <w:rFonts w:hint="eastAsia" w:ascii="宋体" w:hAnsi="宋体" w:eastAsia="宋体" w:cs="宋体"/>
          <w:i w:val="0"/>
          <w:iCs w:val="0"/>
          <w:color w:val="auto"/>
          <w:sz w:val="28"/>
          <w:highlight w:val="none"/>
        </w:rPr>
        <w:t>月</w:t>
      </w:r>
    </w:p>
    <w:p w14:paraId="1E3129B1">
      <w:pPr>
        <w:tabs>
          <w:tab w:val="left" w:pos="2070"/>
          <w:tab w:val="center" w:pos="4365"/>
        </w:tabs>
        <w:snapToGrid w:val="0"/>
        <w:spacing w:after="312" w:afterLines="100"/>
        <w:jc w:val="center"/>
        <w:rPr>
          <w:rFonts w:hint="eastAsia" w:ascii="宋体" w:hAnsi="宋体" w:eastAsia="宋体" w:cs="宋体"/>
          <w:b/>
          <w:color w:val="auto"/>
          <w:sz w:val="24"/>
          <w:szCs w:val="24"/>
        </w:rPr>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pPr>
    </w:p>
    <w:p w14:paraId="08DF2D4E">
      <w:pPr>
        <w:jc w:val="center"/>
        <w:rPr>
          <w:rFonts w:hint="eastAsia" w:ascii="宋体" w:hAnsi="宋体" w:eastAsia="宋体" w:cs="宋体"/>
          <w:color w:val="auto"/>
          <w:kern w:val="2"/>
          <w:sz w:val="36"/>
          <w:szCs w:val="36"/>
          <w:lang w:val="en-US" w:eastAsia="zh-CN" w:bidi="ar"/>
        </w:rPr>
      </w:pPr>
      <w:r>
        <w:rPr>
          <w:rFonts w:hint="eastAsia" w:ascii="宋体" w:hAnsi="宋体" w:cs="宋体"/>
          <w:b/>
          <w:color w:val="auto"/>
          <w:sz w:val="44"/>
          <w:szCs w:val="44"/>
          <w:lang w:bidi="ar"/>
        </w:rPr>
        <w:t>目  录</w:t>
      </w:r>
      <w:r>
        <w:rPr>
          <w:rFonts w:hint="eastAsia" w:ascii="宋体" w:hAnsi="宋体" w:cs="宋体"/>
          <w:color w:val="auto"/>
          <w:sz w:val="36"/>
          <w:szCs w:val="36"/>
          <w:lang w:bidi="ar"/>
        </w:rPr>
        <w:fldChar w:fldCharType="begin"/>
      </w:r>
      <w:r>
        <w:rPr>
          <w:rFonts w:hint="eastAsia" w:ascii="宋体" w:hAnsi="宋体" w:cs="宋体"/>
          <w:color w:val="auto"/>
          <w:sz w:val="36"/>
          <w:szCs w:val="36"/>
          <w:lang w:bidi="ar"/>
        </w:rPr>
        <w:instrText xml:space="preserve"> TOC \o "1-1" \h \z \u </w:instrText>
      </w:r>
      <w:r>
        <w:rPr>
          <w:rFonts w:hint="eastAsia" w:ascii="宋体" w:hAnsi="宋体" w:cs="宋体"/>
          <w:color w:val="auto"/>
          <w:sz w:val="36"/>
          <w:szCs w:val="36"/>
          <w:lang w:bidi="ar"/>
        </w:rPr>
        <w:fldChar w:fldCharType="separate"/>
      </w:r>
    </w:p>
    <w:p w14:paraId="31B69C8B">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_Toc24028 </w:instrText>
      </w:r>
      <w:r>
        <w:rPr>
          <w:rFonts w:hint="eastAsia" w:ascii="宋体" w:hAnsi="宋体" w:cs="宋体"/>
          <w:b/>
          <w:bCs/>
          <w:color w:val="auto"/>
          <w:szCs w:val="36"/>
          <w:lang w:bidi="ar"/>
        </w:rPr>
        <w:fldChar w:fldCharType="separate"/>
      </w:r>
      <w:r>
        <w:rPr>
          <w:rFonts w:hint="eastAsia"/>
          <w:b/>
          <w:bCs/>
          <w:color w:val="auto"/>
          <w:szCs w:val="28"/>
        </w:rPr>
        <w:t>第一</w:t>
      </w:r>
      <w:r>
        <w:rPr>
          <w:rFonts w:hint="eastAsia"/>
          <w:b/>
          <w:bCs/>
          <w:color w:val="auto"/>
          <w:szCs w:val="28"/>
          <w:lang w:val="en-US" w:eastAsia="zh-CN"/>
        </w:rPr>
        <w:t>部分</w:t>
      </w:r>
      <w:r>
        <w:rPr>
          <w:rFonts w:hint="eastAsia"/>
          <w:b/>
          <w:bCs/>
          <w:color w:val="auto"/>
          <w:szCs w:val="28"/>
        </w:rPr>
        <w:t xml:space="preserve">  竞争性磋商公告</w:t>
      </w:r>
      <w:r>
        <w:rPr>
          <w:b/>
          <w:bCs/>
          <w:color w:val="auto"/>
        </w:rPr>
        <w:tab/>
      </w:r>
      <w:r>
        <w:rPr>
          <w:b/>
          <w:bCs/>
          <w:color w:val="auto"/>
        </w:rPr>
        <w:fldChar w:fldCharType="begin"/>
      </w:r>
      <w:r>
        <w:rPr>
          <w:b/>
          <w:bCs/>
          <w:color w:val="auto"/>
        </w:rPr>
        <w:instrText xml:space="preserve"> PAGEREF _Toc24028 \h </w:instrText>
      </w:r>
      <w:r>
        <w:rPr>
          <w:b/>
          <w:bCs/>
          <w:color w:val="auto"/>
        </w:rPr>
        <w:fldChar w:fldCharType="separate"/>
      </w:r>
      <w:r>
        <w:rPr>
          <w:b/>
          <w:bCs/>
          <w:color w:val="auto"/>
        </w:rPr>
        <w:t>1</w:t>
      </w:r>
      <w:r>
        <w:rPr>
          <w:b/>
          <w:bCs/>
          <w:color w:val="auto"/>
        </w:rPr>
        <w:fldChar w:fldCharType="end"/>
      </w:r>
      <w:r>
        <w:rPr>
          <w:rFonts w:hint="eastAsia" w:ascii="宋体" w:hAnsi="宋体" w:cs="宋体"/>
          <w:b/>
          <w:bCs/>
          <w:color w:val="auto"/>
          <w:szCs w:val="36"/>
          <w:lang w:bidi="ar"/>
        </w:rPr>
        <w:fldChar w:fldCharType="end"/>
      </w:r>
    </w:p>
    <w:p w14:paraId="31659B99">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_Toc22558 </w:instrText>
      </w:r>
      <w:r>
        <w:rPr>
          <w:rFonts w:hint="eastAsia" w:ascii="宋体" w:hAnsi="宋体" w:cs="宋体"/>
          <w:b/>
          <w:bCs/>
          <w:color w:val="auto"/>
          <w:szCs w:val="36"/>
          <w:lang w:bidi="ar"/>
        </w:rPr>
        <w:fldChar w:fldCharType="separate"/>
      </w:r>
      <w:r>
        <w:rPr>
          <w:rFonts w:hint="eastAsia" w:ascii="宋体" w:hAnsi="宋体" w:eastAsia="宋体" w:cs="宋体"/>
          <w:b/>
          <w:bCs/>
          <w:i w:val="0"/>
          <w:iCs w:val="0"/>
          <w:color w:val="auto"/>
          <w:szCs w:val="28"/>
          <w:lang w:val="en-US" w:eastAsia="zh-CN"/>
        </w:rPr>
        <w:t xml:space="preserve">第二部分 </w:t>
      </w:r>
      <w:r>
        <w:rPr>
          <w:rFonts w:hint="eastAsia" w:ascii="宋体" w:hAnsi="宋体" w:cs="宋体"/>
          <w:b/>
          <w:bCs/>
          <w:i w:val="0"/>
          <w:iCs w:val="0"/>
          <w:color w:val="auto"/>
          <w:szCs w:val="28"/>
          <w:lang w:val="en-US" w:eastAsia="zh-CN"/>
        </w:rPr>
        <w:t xml:space="preserve"> 供应商</w:t>
      </w:r>
      <w:r>
        <w:rPr>
          <w:rFonts w:hint="eastAsia" w:ascii="宋体" w:hAnsi="宋体" w:eastAsia="宋体" w:cs="宋体"/>
          <w:b/>
          <w:bCs/>
          <w:i w:val="0"/>
          <w:iCs w:val="0"/>
          <w:color w:val="auto"/>
          <w:szCs w:val="28"/>
        </w:rPr>
        <w:t>须知前附表</w:t>
      </w:r>
      <w:r>
        <w:rPr>
          <w:b/>
          <w:bCs/>
          <w:color w:val="auto"/>
        </w:rPr>
        <w:tab/>
      </w:r>
      <w:r>
        <w:rPr>
          <w:b/>
          <w:bCs/>
          <w:color w:val="auto"/>
        </w:rPr>
        <w:fldChar w:fldCharType="begin"/>
      </w:r>
      <w:r>
        <w:rPr>
          <w:b/>
          <w:bCs/>
          <w:color w:val="auto"/>
        </w:rPr>
        <w:instrText xml:space="preserve"> PAGEREF _Toc22558 \h </w:instrText>
      </w:r>
      <w:r>
        <w:rPr>
          <w:b/>
          <w:bCs/>
          <w:color w:val="auto"/>
        </w:rPr>
        <w:fldChar w:fldCharType="separate"/>
      </w:r>
      <w:r>
        <w:rPr>
          <w:b/>
          <w:bCs/>
          <w:color w:val="auto"/>
        </w:rPr>
        <w:t>4</w:t>
      </w:r>
      <w:r>
        <w:rPr>
          <w:b/>
          <w:bCs/>
          <w:color w:val="auto"/>
        </w:rPr>
        <w:fldChar w:fldCharType="end"/>
      </w:r>
      <w:r>
        <w:rPr>
          <w:rFonts w:hint="eastAsia" w:ascii="宋体" w:hAnsi="宋体" w:cs="宋体"/>
          <w:b/>
          <w:bCs/>
          <w:color w:val="auto"/>
          <w:szCs w:val="36"/>
          <w:lang w:bidi="ar"/>
        </w:rPr>
        <w:fldChar w:fldCharType="end"/>
      </w:r>
    </w:p>
    <w:p w14:paraId="53E308A6">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_Toc7032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第三部分  投标人须知</w:t>
      </w:r>
      <w:r>
        <w:rPr>
          <w:b/>
          <w:bCs/>
          <w:color w:val="auto"/>
        </w:rPr>
        <w:tab/>
      </w:r>
      <w:r>
        <w:rPr>
          <w:b/>
          <w:bCs/>
          <w:color w:val="auto"/>
        </w:rPr>
        <w:fldChar w:fldCharType="begin"/>
      </w:r>
      <w:r>
        <w:rPr>
          <w:b/>
          <w:bCs/>
          <w:color w:val="auto"/>
        </w:rPr>
        <w:instrText xml:space="preserve"> PAGEREF _Toc7032 \h </w:instrText>
      </w:r>
      <w:r>
        <w:rPr>
          <w:b/>
          <w:bCs/>
          <w:color w:val="auto"/>
        </w:rPr>
        <w:fldChar w:fldCharType="separate"/>
      </w:r>
      <w:r>
        <w:rPr>
          <w:b/>
          <w:bCs/>
          <w:color w:val="auto"/>
        </w:rPr>
        <w:t>4</w:t>
      </w:r>
      <w:r>
        <w:rPr>
          <w:b/>
          <w:bCs/>
          <w:color w:val="auto"/>
        </w:rPr>
        <w:fldChar w:fldCharType="end"/>
      </w:r>
      <w:r>
        <w:rPr>
          <w:rFonts w:hint="eastAsia" w:ascii="宋体" w:hAnsi="宋体" w:cs="宋体"/>
          <w:b/>
          <w:bCs/>
          <w:color w:val="auto"/>
          <w:szCs w:val="36"/>
          <w:lang w:bidi="ar"/>
        </w:rPr>
        <w:fldChar w:fldCharType="end"/>
      </w:r>
    </w:p>
    <w:p w14:paraId="3EF3E07F">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_Toc15800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4"/>
        </w:rPr>
        <w:t>第四部分  评标标准和评标方法</w:t>
      </w:r>
      <w:r>
        <w:rPr>
          <w:b/>
          <w:bCs/>
          <w:color w:val="auto"/>
        </w:rPr>
        <w:tab/>
      </w:r>
      <w:r>
        <w:rPr>
          <w:b/>
          <w:bCs/>
          <w:color w:val="auto"/>
        </w:rPr>
        <w:fldChar w:fldCharType="begin"/>
      </w:r>
      <w:r>
        <w:rPr>
          <w:b/>
          <w:bCs/>
          <w:color w:val="auto"/>
        </w:rPr>
        <w:instrText xml:space="preserve"> PAGEREF _Toc15800 \h </w:instrText>
      </w:r>
      <w:r>
        <w:rPr>
          <w:b/>
          <w:bCs/>
          <w:color w:val="auto"/>
        </w:rPr>
        <w:fldChar w:fldCharType="separate"/>
      </w:r>
      <w:r>
        <w:rPr>
          <w:b/>
          <w:bCs/>
          <w:color w:val="auto"/>
        </w:rPr>
        <w:t>21</w:t>
      </w:r>
      <w:r>
        <w:rPr>
          <w:b/>
          <w:bCs/>
          <w:color w:val="auto"/>
        </w:rPr>
        <w:fldChar w:fldCharType="end"/>
      </w:r>
      <w:r>
        <w:rPr>
          <w:rFonts w:hint="eastAsia" w:ascii="宋体" w:hAnsi="宋体" w:cs="宋体"/>
          <w:b/>
          <w:bCs/>
          <w:color w:val="auto"/>
          <w:szCs w:val="36"/>
          <w:lang w:bidi="ar"/>
        </w:rPr>
        <w:fldChar w:fldCharType="end"/>
      </w:r>
    </w:p>
    <w:p w14:paraId="2747F78C">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_Toc18945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 xml:space="preserve">第五部分 </w:t>
      </w:r>
      <w:r>
        <w:rPr>
          <w:rFonts w:hint="eastAsia" w:ascii="宋体" w:hAnsi="宋体" w:cs="宋体"/>
          <w:b/>
          <w:bCs/>
          <w:color w:val="auto"/>
          <w:szCs w:val="28"/>
          <w:lang w:val="en-US" w:eastAsia="zh-CN"/>
        </w:rPr>
        <w:t xml:space="preserve"> </w:t>
      </w:r>
      <w:r>
        <w:rPr>
          <w:rFonts w:hint="eastAsia" w:ascii="宋体" w:hAnsi="宋体" w:eastAsia="宋体" w:cs="宋体"/>
          <w:b/>
          <w:bCs/>
          <w:color w:val="auto"/>
          <w:szCs w:val="28"/>
        </w:rPr>
        <w:t>商务、技术要求</w:t>
      </w:r>
      <w:r>
        <w:rPr>
          <w:b/>
          <w:bCs/>
          <w:color w:val="auto"/>
        </w:rPr>
        <w:tab/>
      </w:r>
      <w:r>
        <w:rPr>
          <w:b/>
          <w:bCs/>
          <w:color w:val="auto"/>
        </w:rPr>
        <w:fldChar w:fldCharType="begin"/>
      </w:r>
      <w:r>
        <w:rPr>
          <w:b/>
          <w:bCs/>
          <w:color w:val="auto"/>
        </w:rPr>
        <w:instrText xml:space="preserve"> PAGEREF _Toc18945 \h </w:instrText>
      </w:r>
      <w:r>
        <w:rPr>
          <w:b/>
          <w:bCs/>
          <w:color w:val="auto"/>
        </w:rPr>
        <w:fldChar w:fldCharType="separate"/>
      </w:r>
      <w:r>
        <w:rPr>
          <w:b/>
          <w:bCs/>
          <w:color w:val="auto"/>
        </w:rPr>
        <w:t>29</w:t>
      </w:r>
      <w:r>
        <w:rPr>
          <w:b/>
          <w:bCs/>
          <w:color w:val="auto"/>
        </w:rPr>
        <w:fldChar w:fldCharType="end"/>
      </w:r>
      <w:r>
        <w:rPr>
          <w:rFonts w:hint="eastAsia" w:ascii="宋体" w:hAnsi="宋体" w:cs="宋体"/>
          <w:b/>
          <w:bCs/>
          <w:color w:val="auto"/>
          <w:szCs w:val="36"/>
          <w:lang w:bidi="ar"/>
        </w:rPr>
        <w:fldChar w:fldCharType="end"/>
      </w:r>
    </w:p>
    <w:p w14:paraId="5679B395">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_Toc25660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第六部分  合同原则</w:t>
      </w:r>
      <w:r>
        <w:rPr>
          <w:b/>
          <w:bCs/>
          <w:color w:val="auto"/>
        </w:rPr>
        <w:tab/>
      </w:r>
      <w:r>
        <w:rPr>
          <w:b/>
          <w:bCs/>
          <w:color w:val="auto"/>
        </w:rPr>
        <w:fldChar w:fldCharType="begin"/>
      </w:r>
      <w:r>
        <w:rPr>
          <w:b/>
          <w:bCs/>
          <w:color w:val="auto"/>
        </w:rPr>
        <w:instrText xml:space="preserve"> PAGEREF _Toc25660 \h </w:instrText>
      </w:r>
      <w:r>
        <w:rPr>
          <w:b/>
          <w:bCs/>
          <w:color w:val="auto"/>
        </w:rPr>
        <w:fldChar w:fldCharType="separate"/>
      </w:r>
      <w:r>
        <w:rPr>
          <w:b/>
          <w:bCs/>
          <w:color w:val="auto"/>
        </w:rPr>
        <w:t>29</w:t>
      </w:r>
      <w:r>
        <w:rPr>
          <w:b/>
          <w:bCs/>
          <w:color w:val="auto"/>
        </w:rPr>
        <w:fldChar w:fldCharType="end"/>
      </w:r>
      <w:r>
        <w:rPr>
          <w:rFonts w:hint="eastAsia" w:ascii="宋体" w:hAnsi="宋体" w:cs="宋体"/>
          <w:b/>
          <w:bCs/>
          <w:color w:val="auto"/>
          <w:szCs w:val="36"/>
          <w:lang w:bidi="ar"/>
        </w:rPr>
        <w:fldChar w:fldCharType="end"/>
      </w:r>
    </w:p>
    <w:p w14:paraId="1D9D4D76">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_Toc20405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4"/>
        </w:rPr>
        <w:t>第七部分  投标文件格式</w:t>
      </w:r>
      <w:r>
        <w:rPr>
          <w:b/>
          <w:bCs/>
          <w:color w:val="auto"/>
        </w:rPr>
        <w:tab/>
      </w:r>
      <w:r>
        <w:rPr>
          <w:b/>
          <w:bCs/>
          <w:color w:val="auto"/>
        </w:rPr>
        <w:fldChar w:fldCharType="begin"/>
      </w:r>
      <w:r>
        <w:rPr>
          <w:b/>
          <w:bCs/>
          <w:color w:val="auto"/>
        </w:rPr>
        <w:instrText xml:space="preserve"> PAGEREF _Toc20405 \h </w:instrText>
      </w:r>
      <w:r>
        <w:rPr>
          <w:b/>
          <w:bCs/>
          <w:color w:val="auto"/>
        </w:rPr>
        <w:fldChar w:fldCharType="separate"/>
      </w:r>
      <w:r>
        <w:rPr>
          <w:b/>
          <w:bCs/>
          <w:color w:val="auto"/>
        </w:rPr>
        <w:t>31</w:t>
      </w:r>
      <w:r>
        <w:rPr>
          <w:b/>
          <w:bCs/>
          <w:color w:val="auto"/>
        </w:rPr>
        <w:fldChar w:fldCharType="end"/>
      </w:r>
      <w:r>
        <w:rPr>
          <w:rFonts w:hint="eastAsia" w:ascii="宋体" w:hAnsi="宋体" w:cs="宋体"/>
          <w:b/>
          <w:bCs/>
          <w:color w:val="auto"/>
          <w:szCs w:val="36"/>
          <w:lang w:bidi="ar"/>
        </w:rPr>
        <w:fldChar w:fldCharType="end"/>
      </w:r>
    </w:p>
    <w:p w14:paraId="5AE2244B">
      <w:pPr>
        <w:pStyle w:val="14"/>
        <w:tabs>
          <w:tab w:val="right" w:leader="dot" w:pos="8306"/>
        </w:tabs>
        <w:spacing w:line="360" w:lineRule="auto"/>
        <w:rPr>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_Toc14459 </w:instrText>
      </w:r>
      <w:r>
        <w:rPr>
          <w:rFonts w:hint="eastAsia" w:ascii="宋体" w:hAnsi="宋体" w:cs="宋体"/>
          <w:b/>
          <w:bCs/>
          <w:color w:val="auto"/>
          <w:szCs w:val="36"/>
          <w:lang w:bidi="ar"/>
        </w:rPr>
        <w:fldChar w:fldCharType="separate"/>
      </w:r>
      <w:r>
        <w:rPr>
          <w:rFonts w:hint="eastAsia" w:ascii="宋体" w:hAnsi="宋体" w:eastAsia="宋体" w:cs="宋体"/>
          <w:b/>
          <w:bCs/>
          <w:i w:val="0"/>
          <w:iCs w:val="0"/>
          <w:color w:val="auto"/>
          <w:kern w:val="44"/>
          <w:szCs w:val="28"/>
          <w:lang w:val="en-US" w:eastAsia="zh-CN" w:bidi="ar-SA"/>
        </w:rPr>
        <w:t xml:space="preserve">第八部分 </w:t>
      </w:r>
      <w:r>
        <w:rPr>
          <w:rFonts w:hint="eastAsia" w:ascii="宋体" w:hAnsi="宋体" w:cs="宋体"/>
          <w:b/>
          <w:bCs/>
          <w:i w:val="0"/>
          <w:iCs w:val="0"/>
          <w:color w:val="auto"/>
          <w:kern w:val="44"/>
          <w:szCs w:val="28"/>
          <w:lang w:val="en-US" w:eastAsia="zh-CN" w:bidi="ar-SA"/>
        </w:rPr>
        <w:t xml:space="preserve"> </w:t>
      </w:r>
      <w:r>
        <w:rPr>
          <w:rFonts w:hint="eastAsia" w:ascii="宋体" w:hAnsi="宋体" w:eastAsia="宋体" w:cs="宋体"/>
          <w:b/>
          <w:bCs/>
          <w:i w:val="0"/>
          <w:iCs w:val="0"/>
          <w:color w:val="auto"/>
          <w:szCs w:val="28"/>
        </w:rPr>
        <w:t>相关附件</w:t>
      </w:r>
      <w:r>
        <w:rPr>
          <w:b/>
          <w:bCs/>
          <w:color w:val="auto"/>
        </w:rPr>
        <w:tab/>
      </w:r>
      <w:r>
        <w:rPr>
          <w:b/>
          <w:bCs/>
          <w:color w:val="auto"/>
        </w:rPr>
        <w:fldChar w:fldCharType="begin"/>
      </w:r>
      <w:r>
        <w:rPr>
          <w:b/>
          <w:bCs/>
          <w:color w:val="auto"/>
        </w:rPr>
        <w:instrText xml:space="preserve"> PAGEREF _Toc14459 \h </w:instrText>
      </w:r>
      <w:r>
        <w:rPr>
          <w:b/>
          <w:bCs/>
          <w:color w:val="auto"/>
        </w:rPr>
        <w:fldChar w:fldCharType="separate"/>
      </w:r>
      <w:r>
        <w:rPr>
          <w:b/>
          <w:bCs/>
          <w:color w:val="auto"/>
        </w:rPr>
        <w:t>60</w:t>
      </w:r>
      <w:r>
        <w:rPr>
          <w:b/>
          <w:bCs/>
          <w:color w:val="auto"/>
        </w:rPr>
        <w:fldChar w:fldCharType="end"/>
      </w:r>
      <w:r>
        <w:rPr>
          <w:rFonts w:hint="eastAsia" w:ascii="宋体" w:hAnsi="宋体" w:cs="宋体"/>
          <w:b/>
          <w:bCs/>
          <w:color w:val="auto"/>
          <w:szCs w:val="36"/>
          <w:lang w:bidi="ar"/>
        </w:rPr>
        <w:fldChar w:fldCharType="end"/>
      </w:r>
    </w:p>
    <w:p w14:paraId="571C8960">
      <w:pPr>
        <w:jc w:val="center"/>
        <w:rPr>
          <w:rFonts w:hint="eastAsia" w:ascii="宋体" w:hAnsi="宋体" w:cs="宋体"/>
          <w:color w:val="auto"/>
          <w:sz w:val="36"/>
          <w:szCs w:val="36"/>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36"/>
          <w:szCs w:val="36"/>
          <w:lang w:bidi="ar"/>
        </w:rPr>
        <w:fldChar w:fldCharType="end"/>
      </w:r>
    </w:p>
    <w:p w14:paraId="23DD667B">
      <w:pPr>
        <w:pStyle w:val="16"/>
        <w:spacing w:after="156"/>
        <w:jc w:val="center"/>
        <w:outlineLvl w:val="0"/>
        <w:rPr>
          <w:b/>
          <w:bCs/>
          <w:color w:val="auto"/>
          <w:sz w:val="36"/>
          <w:szCs w:val="36"/>
        </w:rPr>
      </w:pPr>
      <w:bookmarkStart w:id="0" w:name="_Toc24028"/>
      <w:r>
        <w:rPr>
          <w:rFonts w:hint="eastAsia"/>
          <w:b/>
          <w:bCs/>
          <w:color w:val="auto"/>
          <w:sz w:val="28"/>
          <w:szCs w:val="28"/>
        </w:rPr>
        <w:t>第一</w:t>
      </w:r>
      <w:r>
        <w:rPr>
          <w:rFonts w:hint="eastAsia"/>
          <w:b/>
          <w:bCs/>
          <w:color w:val="auto"/>
          <w:sz w:val="28"/>
          <w:szCs w:val="28"/>
          <w:lang w:val="en-US" w:eastAsia="zh-CN"/>
        </w:rPr>
        <w:t>部分</w:t>
      </w:r>
      <w:r>
        <w:rPr>
          <w:rFonts w:hint="eastAsia"/>
          <w:b/>
          <w:bCs/>
          <w:color w:val="auto"/>
          <w:sz w:val="28"/>
          <w:szCs w:val="28"/>
        </w:rPr>
        <w:t xml:space="preserve">  竞争性磋商公告</w:t>
      </w:r>
      <w:bookmarkEnd w:id="0"/>
    </w:p>
    <w:p w14:paraId="610C4121">
      <w:pPr>
        <w:pStyle w:val="18"/>
        <w:pBdr>
          <w:top w:val="single" w:color="auto" w:sz="4" w:space="0"/>
          <w:left w:val="single" w:color="auto" w:sz="4" w:space="2"/>
          <w:bottom w:val="single" w:color="auto" w:sz="4" w:space="0"/>
          <w:right w:val="single" w:color="auto" w:sz="4" w:space="2"/>
        </w:pBdr>
        <w:spacing w:before="0" w:beforeAutospacing="0" w:after="0" w:afterAutospacing="0" w:line="360" w:lineRule="auto"/>
        <w:ind w:firstLine="320"/>
        <w:rPr>
          <w:color w:val="auto"/>
        </w:rPr>
      </w:pPr>
      <w:r>
        <w:rPr>
          <w:rStyle w:val="21"/>
          <w:rFonts w:hint="eastAsia"/>
          <w:color w:val="auto"/>
        </w:rPr>
        <w:t>项目概况</w:t>
      </w:r>
    </w:p>
    <w:p w14:paraId="13CBA777">
      <w:pPr>
        <w:pStyle w:val="18"/>
        <w:keepNext w:val="0"/>
        <w:keepLines w:val="0"/>
        <w:pageBreakBefore w:val="0"/>
        <w:widowControl/>
        <w:pBdr>
          <w:top w:val="single" w:color="auto" w:sz="4" w:space="0"/>
          <w:left w:val="single" w:color="auto" w:sz="4" w:space="2"/>
          <w:bottom w:val="single" w:color="auto" w:sz="4" w:space="0"/>
          <w:right w:val="single" w:color="auto" w:sz="4" w:space="2"/>
        </w:pBdr>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Style w:val="21"/>
          <w:color w:val="auto"/>
        </w:rPr>
      </w:pPr>
      <w:r>
        <w:rPr>
          <w:rFonts w:hint="eastAsia"/>
          <w:color w:val="auto"/>
          <w:u w:val="single"/>
        </w:rPr>
        <w:t>石楼县罗村镇罗村（原霍阳庄村）省级农村土地综合整治试点项目</w:t>
      </w:r>
      <w:r>
        <w:rPr>
          <w:rFonts w:hint="eastAsia"/>
          <w:color w:val="auto"/>
        </w:rPr>
        <w:t>的潜在供应商应在</w:t>
      </w:r>
      <w:r>
        <w:rPr>
          <w:rFonts w:hint="eastAsia"/>
          <w:color w:val="auto"/>
          <w:u w:val="none"/>
        </w:rPr>
        <w:t>中国政府采购网山西分</w:t>
      </w:r>
      <w:r>
        <w:rPr>
          <w:rFonts w:hint="eastAsia"/>
          <w:color w:val="auto"/>
          <w:u w:val="none"/>
          <w:lang w:val="en-US" w:eastAsia="zh-CN"/>
        </w:rPr>
        <w:t>网</w:t>
      </w:r>
      <w:r>
        <w:rPr>
          <w:rFonts w:hint="eastAsia"/>
          <w:color w:val="auto"/>
          <w:u w:val="none"/>
        </w:rPr>
        <w:t>（http://www.ccgp-shanxi.gov.cn/home.html）</w:t>
      </w:r>
      <w:r>
        <w:rPr>
          <w:rFonts w:hint="eastAsia"/>
          <w:color w:val="auto"/>
        </w:rPr>
        <w:t>获取磋商文件，并于</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02</w:t>
      </w:r>
      <w:r>
        <w:rPr>
          <w:rFonts w:hint="eastAsia"/>
          <w:color w:val="auto"/>
          <w:highlight w:val="none"/>
          <w:u w:val="single"/>
        </w:rPr>
        <w:t>月</w:t>
      </w:r>
      <w:r>
        <w:rPr>
          <w:rFonts w:hint="eastAsia"/>
          <w:color w:val="auto"/>
          <w:highlight w:val="none"/>
          <w:u w:val="single"/>
          <w:lang w:val="en-US" w:eastAsia="zh-CN"/>
        </w:rPr>
        <w:t>09</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3</w:t>
      </w:r>
      <w:r>
        <w:rPr>
          <w:rFonts w:hint="eastAsia"/>
          <w:color w:val="auto"/>
          <w:highlight w:val="none"/>
          <w:u w:val="single"/>
        </w:rPr>
        <w:t>0分</w:t>
      </w:r>
      <w:r>
        <w:rPr>
          <w:rFonts w:hint="eastAsia"/>
          <w:color w:val="auto"/>
          <w:highlight w:val="none"/>
        </w:rPr>
        <w:t>（北京时间）前上传响应文件。</w:t>
      </w:r>
    </w:p>
    <w:p w14:paraId="66D37B48">
      <w:pPr>
        <w:pStyle w:val="18"/>
        <w:spacing w:before="0" w:beforeAutospacing="0" w:after="0" w:afterAutospacing="0" w:line="360" w:lineRule="auto"/>
        <w:rPr>
          <w:color w:val="auto"/>
        </w:rPr>
      </w:pPr>
      <w:r>
        <w:rPr>
          <w:rStyle w:val="21"/>
          <w:rFonts w:hint="eastAsia"/>
          <w:color w:val="auto"/>
        </w:rPr>
        <w:t>一、项目基本情况</w:t>
      </w:r>
    </w:p>
    <w:p w14:paraId="7E636AEC">
      <w:pPr>
        <w:pStyle w:val="18"/>
        <w:spacing w:before="0" w:beforeAutospacing="0" w:after="0" w:afterAutospacing="0" w:line="360" w:lineRule="auto"/>
        <w:rPr>
          <w:color w:val="auto"/>
        </w:rPr>
      </w:pPr>
      <w:r>
        <w:rPr>
          <w:rFonts w:hint="eastAsia"/>
          <w:color w:val="auto"/>
        </w:rPr>
        <w:t>1.项目编号：1411262025BCS00255</w:t>
      </w:r>
    </w:p>
    <w:p w14:paraId="7D5F3206">
      <w:pPr>
        <w:pStyle w:val="18"/>
        <w:spacing w:before="0" w:beforeAutospacing="0" w:after="0" w:afterAutospacing="0" w:line="360" w:lineRule="auto"/>
        <w:rPr>
          <w:rFonts w:hint="eastAsia" w:eastAsia="宋体"/>
          <w:color w:val="auto"/>
          <w:highlight w:val="none"/>
          <w:lang w:eastAsia="zh-CN"/>
        </w:rPr>
      </w:pPr>
      <w:r>
        <w:rPr>
          <w:rFonts w:hint="eastAsia"/>
          <w:color w:val="auto"/>
        </w:rPr>
        <w:t>2.项目</w:t>
      </w:r>
      <w:r>
        <w:rPr>
          <w:rFonts w:hint="eastAsia"/>
          <w:color w:val="auto"/>
          <w:highlight w:val="none"/>
        </w:rPr>
        <w:t>名称：石楼县罗村镇罗村（原霍阳庄村）省级农村土地综合整治试点项目</w:t>
      </w:r>
    </w:p>
    <w:p w14:paraId="718F334B">
      <w:pPr>
        <w:pStyle w:val="18"/>
        <w:spacing w:before="0" w:beforeAutospacing="0" w:after="0" w:afterAutospacing="0" w:line="360" w:lineRule="auto"/>
        <w:rPr>
          <w:color w:val="auto"/>
        </w:rPr>
      </w:pPr>
      <w:r>
        <w:rPr>
          <w:rFonts w:hint="eastAsia"/>
          <w:color w:val="auto"/>
        </w:rPr>
        <w:t>3.采购方式：竞争性磋商</w:t>
      </w:r>
    </w:p>
    <w:p w14:paraId="598E2D1F">
      <w:pPr>
        <w:pStyle w:val="18"/>
        <w:spacing w:before="0" w:beforeAutospacing="0" w:after="0" w:afterAutospacing="0" w:line="360" w:lineRule="auto"/>
        <w:rPr>
          <w:rFonts w:ascii="微软雅黑" w:hAnsi="微软雅黑" w:eastAsia="微软雅黑" w:cs="微软雅黑"/>
          <w:color w:val="auto"/>
          <w:sz w:val="27"/>
          <w:szCs w:val="27"/>
        </w:rPr>
      </w:pPr>
      <w:r>
        <w:rPr>
          <w:rFonts w:hint="eastAsia"/>
          <w:color w:val="auto"/>
        </w:rPr>
        <w:t>4.预算金额：</w:t>
      </w:r>
      <w:bookmarkStart w:id="1" w:name="_Hlk45009813"/>
      <w:r>
        <w:rPr>
          <w:rFonts w:hint="eastAsia" w:ascii="宋体" w:hAnsi="宋体" w:cs="宋体"/>
          <w:color w:val="auto"/>
          <w:sz w:val="24"/>
          <w:szCs w:val="24"/>
          <w:lang w:val="en-US" w:eastAsia="zh-CN"/>
        </w:rPr>
        <w:t>5098600</w:t>
      </w:r>
      <w:r>
        <w:rPr>
          <w:rFonts w:hint="eastAsia" w:ascii="宋体" w:hAnsi="宋体" w:eastAsia="宋体" w:cs="宋体"/>
          <w:color w:val="auto"/>
          <w:sz w:val="24"/>
          <w:szCs w:val="24"/>
        </w:rPr>
        <w:t>元</w:t>
      </w:r>
      <w:bookmarkEnd w:id="1"/>
    </w:p>
    <w:p w14:paraId="292012A9">
      <w:pPr>
        <w:pStyle w:val="18"/>
        <w:spacing w:before="0" w:beforeAutospacing="0" w:after="0" w:afterAutospacing="0" w:line="360" w:lineRule="auto"/>
        <w:rPr>
          <w:color w:val="auto"/>
        </w:rPr>
      </w:pPr>
      <w:r>
        <w:rPr>
          <w:rFonts w:hint="eastAsia"/>
          <w:color w:val="auto"/>
        </w:rPr>
        <w:t>5.最高限价：</w:t>
      </w:r>
      <w:r>
        <w:rPr>
          <w:rFonts w:hint="eastAsia" w:ascii="宋体" w:hAnsi="宋体" w:cs="宋体"/>
          <w:color w:val="auto"/>
          <w:sz w:val="24"/>
          <w:szCs w:val="24"/>
          <w:lang w:val="en-US" w:eastAsia="zh-CN"/>
        </w:rPr>
        <w:t>5098600</w:t>
      </w:r>
      <w:r>
        <w:rPr>
          <w:rFonts w:hint="eastAsia" w:ascii="宋体" w:hAnsi="宋体" w:eastAsia="宋体" w:cs="宋体"/>
          <w:color w:val="auto"/>
          <w:sz w:val="24"/>
          <w:szCs w:val="24"/>
        </w:rPr>
        <w:t>元</w:t>
      </w:r>
    </w:p>
    <w:p w14:paraId="2DB70624">
      <w:pPr>
        <w:pStyle w:val="18"/>
        <w:spacing w:before="0" w:beforeAutospacing="0" w:after="0" w:afterAutospacing="0" w:line="360" w:lineRule="auto"/>
        <w:rPr>
          <w:rFonts w:hint="eastAsia"/>
          <w:color w:val="auto"/>
          <w:highlight w:val="none"/>
        </w:rPr>
      </w:pPr>
      <w:r>
        <w:rPr>
          <w:rFonts w:hint="eastAsia"/>
          <w:color w:val="auto"/>
        </w:rPr>
        <w:t>6.采购需求</w:t>
      </w:r>
      <w:r>
        <w:rPr>
          <w:rFonts w:hint="eastAsia"/>
          <w:color w:val="auto"/>
          <w:highlight w:val="none"/>
        </w:rPr>
        <w:t>：石楼县罗村镇罗村（原霍阳庄村）省级农村土地综合整治试点项目，详见</w:t>
      </w:r>
      <w:r>
        <w:rPr>
          <w:rFonts w:hint="eastAsia"/>
          <w:color w:val="auto"/>
          <w:highlight w:val="none"/>
          <w:lang w:val="en-US" w:eastAsia="zh-CN"/>
        </w:rPr>
        <w:t>磋商</w:t>
      </w:r>
      <w:r>
        <w:rPr>
          <w:rFonts w:hint="eastAsia"/>
          <w:color w:val="auto"/>
          <w:highlight w:val="none"/>
        </w:rPr>
        <w:t>文件。</w:t>
      </w:r>
    </w:p>
    <w:p w14:paraId="08F1C7B5">
      <w:pPr>
        <w:pStyle w:val="18"/>
        <w:spacing w:before="0" w:beforeAutospacing="0" w:after="0" w:afterAutospacing="0" w:line="360" w:lineRule="auto"/>
        <w:rPr>
          <w:rFonts w:hint="default" w:eastAsia="宋体"/>
          <w:color w:val="auto"/>
          <w:lang w:val="en-US" w:eastAsia="zh-CN"/>
        </w:rPr>
      </w:pPr>
      <w:r>
        <w:rPr>
          <w:rFonts w:hint="eastAsia"/>
          <w:color w:val="auto"/>
        </w:rPr>
        <w:t>7.</w:t>
      </w:r>
      <w:r>
        <w:rPr>
          <w:rFonts w:hint="eastAsia"/>
          <w:color w:val="auto"/>
          <w:lang w:val="en-US" w:eastAsia="zh-CN"/>
        </w:rPr>
        <w:t>工期</w:t>
      </w:r>
      <w:r>
        <w:rPr>
          <w:rFonts w:hint="eastAsia"/>
          <w:color w:val="auto"/>
        </w:rPr>
        <w:t>：</w:t>
      </w:r>
      <w:r>
        <w:rPr>
          <w:rFonts w:hint="eastAsia" w:ascii="宋体" w:hAnsi="宋体" w:eastAsia="宋体" w:cs="宋体"/>
          <w:color w:val="auto"/>
          <w:kern w:val="0"/>
          <w:sz w:val="24"/>
          <w:szCs w:val="24"/>
          <w:lang w:val="en-US" w:eastAsia="zh-CN" w:bidi="ar-SA"/>
        </w:rPr>
        <w:t>一年</w:t>
      </w:r>
    </w:p>
    <w:p w14:paraId="270CDCCC">
      <w:pPr>
        <w:pStyle w:val="18"/>
        <w:spacing w:before="0" w:beforeAutospacing="0" w:after="0" w:afterAutospacing="0" w:line="360" w:lineRule="auto"/>
        <w:rPr>
          <w:rFonts w:hint="default"/>
          <w:color w:val="auto"/>
          <w:lang w:val="en-US" w:eastAsia="zh-CN"/>
        </w:rPr>
      </w:pPr>
      <w:r>
        <w:rPr>
          <w:rFonts w:hint="eastAsia"/>
          <w:color w:val="auto"/>
        </w:rPr>
        <w:t>8.服务</w:t>
      </w:r>
      <w:r>
        <w:rPr>
          <w:rFonts w:hint="eastAsia"/>
          <w:color w:val="auto"/>
          <w:lang w:val="en-US" w:eastAsia="zh-CN"/>
        </w:rPr>
        <w:t>标准</w:t>
      </w:r>
      <w:r>
        <w:rPr>
          <w:rFonts w:hint="eastAsia"/>
          <w:color w:val="auto"/>
        </w:rPr>
        <w:t xml:space="preserve">:达到国家现行有关质量标准，满足采购人需求。 </w:t>
      </w:r>
    </w:p>
    <w:p w14:paraId="19D30F63">
      <w:pPr>
        <w:pStyle w:val="18"/>
        <w:spacing w:before="0" w:beforeAutospacing="0" w:after="0" w:afterAutospacing="0" w:line="360" w:lineRule="auto"/>
        <w:rPr>
          <w:rFonts w:hint="eastAsia"/>
          <w:color w:val="auto"/>
        </w:rPr>
      </w:pPr>
      <w:r>
        <w:rPr>
          <w:rFonts w:hint="eastAsia"/>
          <w:color w:val="auto"/>
          <w:lang w:val="en-US" w:eastAsia="zh-CN"/>
        </w:rPr>
        <w:t>9</w:t>
      </w:r>
      <w:r>
        <w:rPr>
          <w:rFonts w:hint="eastAsia"/>
          <w:color w:val="auto"/>
        </w:rPr>
        <w:t>.本项目不接受联合体。</w:t>
      </w:r>
    </w:p>
    <w:p w14:paraId="1F880952">
      <w:pPr>
        <w:pStyle w:val="18"/>
        <w:spacing w:before="0" w:beforeAutospacing="0" w:after="0" w:afterAutospacing="0" w:line="360" w:lineRule="auto"/>
        <w:rPr>
          <w:color w:val="auto"/>
        </w:rPr>
      </w:pPr>
      <w:r>
        <w:rPr>
          <w:rStyle w:val="21"/>
          <w:rFonts w:hint="eastAsia"/>
          <w:color w:val="auto"/>
        </w:rPr>
        <w:t>二、申请人资格要求：</w:t>
      </w:r>
    </w:p>
    <w:p w14:paraId="3ABC9D6D">
      <w:pPr>
        <w:pStyle w:val="18"/>
        <w:spacing w:before="0" w:beforeAutospacing="0" w:after="0" w:afterAutospacing="0" w:line="360" w:lineRule="auto"/>
        <w:rPr>
          <w:color w:val="auto"/>
        </w:rPr>
      </w:pPr>
      <w:r>
        <w:rPr>
          <w:rFonts w:hint="eastAsia"/>
          <w:color w:val="auto"/>
        </w:rPr>
        <w:t>1.满足《中华人民共和国政府采购法》第二十二条规定；</w:t>
      </w:r>
    </w:p>
    <w:p w14:paraId="4F05C56D">
      <w:pPr>
        <w:pStyle w:val="18"/>
        <w:spacing w:before="0" w:beforeAutospacing="0" w:after="0" w:afterAutospacing="0" w:line="360" w:lineRule="auto"/>
        <w:rPr>
          <w:color w:val="auto"/>
        </w:rPr>
      </w:pPr>
      <w:r>
        <w:rPr>
          <w:rFonts w:hint="eastAsia"/>
          <w:color w:val="auto"/>
        </w:rPr>
        <w:t>2.落实政府采购政策需满足的资格要求：</w:t>
      </w:r>
    </w:p>
    <w:p w14:paraId="204A54F7">
      <w:pPr>
        <w:pStyle w:val="18"/>
        <w:spacing w:before="0" w:beforeAutospacing="0" w:after="0" w:afterAutospacing="0" w:line="360" w:lineRule="auto"/>
        <w:rPr>
          <w:color w:val="auto"/>
        </w:rPr>
      </w:pPr>
      <w:r>
        <w:rPr>
          <w:rFonts w:hint="eastAsia"/>
          <w:color w:val="auto"/>
        </w:rPr>
        <w:t>2.1是否为专门面向中小企业的采购项目：</w:t>
      </w:r>
      <w:r>
        <w:rPr>
          <w:rFonts w:hint="eastAsia"/>
          <w:color w:val="auto"/>
          <w:lang w:val="en-US" w:eastAsia="zh-CN"/>
        </w:rPr>
        <w:t>否</w:t>
      </w:r>
      <w:r>
        <w:rPr>
          <w:rFonts w:hint="eastAsia"/>
          <w:color w:val="auto"/>
        </w:rPr>
        <w:t>；</w:t>
      </w:r>
    </w:p>
    <w:p w14:paraId="32D8DEA7">
      <w:pPr>
        <w:pStyle w:val="18"/>
        <w:spacing w:before="0" w:beforeAutospacing="0" w:after="0" w:afterAutospacing="0" w:line="360" w:lineRule="auto"/>
        <w:rPr>
          <w:color w:val="auto"/>
        </w:rPr>
      </w:pPr>
      <w:r>
        <w:rPr>
          <w:rFonts w:hint="eastAsia"/>
          <w:color w:val="auto"/>
        </w:rPr>
        <w:t>2.2是否接受联合体投标：否。</w:t>
      </w:r>
    </w:p>
    <w:p w14:paraId="7E719E6B">
      <w:pPr>
        <w:spacing w:line="360" w:lineRule="auto"/>
        <w:jc w:val="left"/>
        <w:rPr>
          <w:rFonts w:hint="eastAsia"/>
          <w:color w:val="auto"/>
          <w:highlight w:val="none"/>
        </w:rPr>
      </w:pPr>
      <w:r>
        <w:rPr>
          <w:rFonts w:hint="eastAsia" w:ascii="宋体" w:hAnsi="宋体" w:eastAsia="宋体" w:cs="宋体"/>
          <w:color w:val="auto"/>
          <w:kern w:val="0"/>
          <w:sz w:val="24"/>
          <w:szCs w:val="24"/>
          <w:lang w:val="en-US" w:eastAsia="zh-CN" w:bidi="ar-SA"/>
        </w:rPr>
        <w:t>3.本项目的特定资格要求：供应商须具备建设行政主管部门颁发的水利水电</w:t>
      </w:r>
      <w:r>
        <w:rPr>
          <w:rFonts w:hint="eastAsia" w:ascii="宋体" w:hAnsi="宋体" w:cs="宋体"/>
          <w:color w:val="auto"/>
          <w:kern w:val="0"/>
          <w:sz w:val="24"/>
          <w:szCs w:val="24"/>
          <w:lang w:val="en-US" w:eastAsia="zh-CN" w:bidi="ar-SA"/>
        </w:rPr>
        <w:t>工程</w:t>
      </w:r>
      <w:r>
        <w:rPr>
          <w:rFonts w:hint="eastAsia" w:ascii="宋体" w:hAnsi="宋体" w:eastAsia="宋体" w:cs="宋体"/>
          <w:color w:val="auto"/>
          <w:kern w:val="0"/>
          <w:sz w:val="24"/>
          <w:szCs w:val="24"/>
          <w:lang w:val="en-US" w:eastAsia="zh-CN" w:bidi="ar-SA"/>
        </w:rPr>
        <w:t>和市</w:t>
      </w:r>
      <w:r>
        <w:rPr>
          <w:rFonts w:hint="eastAsia" w:ascii="宋体" w:hAnsi="宋体" w:eastAsia="宋体" w:cs="宋体"/>
          <w:color w:val="auto"/>
          <w:sz w:val="24"/>
          <w:lang w:val="en-US" w:eastAsia="zh-CN"/>
        </w:rPr>
        <w:t>政公用</w:t>
      </w:r>
      <w:r>
        <w:rPr>
          <w:rFonts w:hint="eastAsia" w:ascii="宋体" w:hAnsi="宋体" w:eastAsia="宋体" w:cs="宋体"/>
          <w:color w:val="auto"/>
          <w:sz w:val="24"/>
          <w:lang w:eastAsia="zh-CN"/>
        </w:rPr>
        <w:t>工程施工总承包三级及以上资质，具有有效的安全生产许可证；拟派项目经理须具备水利水电工程专业二级及以上注册建造师执业资格，具备有效的安全生产考核合格证书，且未担任其他在建项目的项目经理。</w:t>
      </w:r>
    </w:p>
    <w:p w14:paraId="183EAD7C">
      <w:pPr>
        <w:pStyle w:val="18"/>
        <w:spacing w:before="0" w:beforeAutospacing="0" w:after="0" w:afterAutospacing="0" w:line="360" w:lineRule="auto"/>
        <w:rPr>
          <w:color w:val="auto"/>
        </w:rPr>
      </w:pPr>
      <w:r>
        <w:rPr>
          <w:rStyle w:val="21"/>
          <w:rFonts w:hint="eastAsia"/>
          <w:color w:val="auto"/>
        </w:rPr>
        <w:t>三、获取磋商文件</w:t>
      </w:r>
    </w:p>
    <w:p w14:paraId="34C82680">
      <w:pPr>
        <w:pStyle w:val="18"/>
        <w:spacing w:before="0" w:beforeAutospacing="0" w:after="0" w:afterAutospacing="0" w:line="360" w:lineRule="auto"/>
        <w:rPr>
          <w:color w:val="auto"/>
        </w:rPr>
      </w:pPr>
      <w:r>
        <w:rPr>
          <w:rFonts w:hint="eastAsia"/>
          <w:color w:val="auto"/>
        </w:rPr>
        <w:t>1.时间：</w:t>
      </w:r>
      <w:r>
        <w:rPr>
          <w:rFonts w:hint="eastAsia"/>
          <w:color w:val="auto"/>
          <w:u w:val="single"/>
        </w:rPr>
        <w:t>202</w:t>
      </w:r>
      <w:r>
        <w:rPr>
          <w:rFonts w:hint="eastAsia"/>
          <w:color w:val="auto"/>
          <w:u w:val="single"/>
          <w:lang w:val="en-US" w:eastAsia="zh-CN"/>
        </w:rPr>
        <w:t>6</w:t>
      </w:r>
      <w:r>
        <w:rPr>
          <w:rFonts w:hint="eastAsia"/>
          <w:color w:val="auto"/>
          <w:u w:val="single"/>
        </w:rPr>
        <w:t>年</w:t>
      </w:r>
      <w:r>
        <w:rPr>
          <w:rFonts w:hint="eastAsia"/>
          <w:color w:val="auto"/>
          <w:u w:val="single"/>
          <w:lang w:val="en-US" w:eastAsia="zh-CN"/>
        </w:rPr>
        <w:t>01</w:t>
      </w:r>
      <w:r>
        <w:rPr>
          <w:rFonts w:hint="eastAsia"/>
          <w:color w:val="auto"/>
          <w:u w:val="single"/>
        </w:rPr>
        <w:t>月</w:t>
      </w:r>
      <w:r>
        <w:rPr>
          <w:rFonts w:hint="eastAsia"/>
          <w:color w:val="auto"/>
          <w:u w:val="single"/>
          <w:lang w:val="en-US" w:eastAsia="zh-CN"/>
        </w:rPr>
        <w:t>30</w:t>
      </w:r>
      <w:r>
        <w:rPr>
          <w:rFonts w:hint="eastAsia"/>
          <w:color w:val="auto"/>
          <w:u w:val="single"/>
        </w:rPr>
        <w:t>日00时00分00秒</w:t>
      </w:r>
      <w:r>
        <w:rPr>
          <w:rFonts w:hint="eastAsia"/>
          <w:color w:val="auto"/>
        </w:rPr>
        <w:t>至</w:t>
      </w:r>
      <w:r>
        <w:rPr>
          <w:rFonts w:hint="eastAsia"/>
          <w:color w:val="auto"/>
          <w:u w:val="single"/>
        </w:rPr>
        <w:t>202</w:t>
      </w:r>
      <w:r>
        <w:rPr>
          <w:rFonts w:hint="eastAsia"/>
          <w:color w:val="auto"/>
          <w:u w:val="single"/>
          <w:lang w:val="en-US" w:eastAsia="zh-CN"/>
        </w:rPr>
        <w:t>6</w:t>
      </w:r>
      <w:r>
        <w:rPr>
          <w:rFonts w:hint="eastAsia"/>
          <w:color w:val="auto"/>
          <w:u w:val="single"/>
        </w:rPr>
        <w:t>年</w:t>
      </w:r>
      <w:r>
        <w:rPr>
          <w:rFonts w:hint="eastAsia"/>
          <w:color w:val="auto"/>
          <w:u w:val="single"/>
          <w:lang w:val="en-US" w:eastAsia="zh-CN"/>
        </w:rPr>
        <w:t>02</w:t>
      </w:r>
      <w:r>
        <w:rPr>
          <w:rFonts w:hint="eastAsia"/>
          <w:color w:val="auto"/>
          <w:u w:val="single"/>
        </w:rPr>
        <w:t>月</w:t>
      </w:r>
      <w:r>
        <w:rPr>
          <w:rFonts w:hint="eastAsia"/>
          <w:color w:val="auto"/>
          <w:u w:val="single"/>
          <w:lang w:val="en-US" w:eastAsia="zh-CN"/>
        </w:rPr>
        <w:t>06</w:t>
      </w:r>
      <w:r>
        <w:rPr>
          <w:rFonts w:hint="eastAsia"/>
          <w:color w:val="auto"/>
          <w:u w:val="single"/>
        </w:rPr>
        <w:t>日23时59分59秒</w:t>
      </w:r>
      <w:r>
        <w:rPr>
          <w:rFonts w:hint="eastAsia"/>
          <w:color w:val="auto"/>
        </w:rPr>
        <w:t>（北京时间）；</w:t>
      </w:r>
    </w:p>
    <w:p w14:paraId="794F683B">
      <w:pPr>
        <w:pStyle w:val="18"/>
        <w:spacing w:before="0" w:beforeAutospacing="0" w:after="0" w:afterAutospacing="0" w:line="360" w:lineRule="auto"/>
        <w:rPr>
          <w:color w:val="auto"/>
        </w:rPr>
      </w:pPr>
      <w:r>
        <w:rPr>
          <w:rFonts w:hint="eastAsia"/>
          <w:color w:val="auto"/>
        </w:rPr>
        <w:t>2.地点：政采云平台。</w:t>
      </w:r>
    </w:p>
    <w:p w14:paraId="324C442F">
      <w:pPr>
        <w:pStyle w:val="18"/>
        <w:spacing w:before="0" w:beforeAutospacing="0" w:after="0" w:afterAutospacing="0" w:line="360" w:lineRule="auto"/>
        <w:rPr>
          <w:color w:val="auto"/>
        </w:rPr>
      </w:pPr>
      <w:r>
        <w:rPr>
          <w:rFonts w:hint="eastAsia"/>
          <w:color w:val="auto"/>
        </w:rPr>
        <w:t>3.方式：只允许在线获取。</w:t>
      </w:r>
    </w:p>
    <w:p w14:paraId="525BF364">
      <w:pPr>
        <w:pStyle w:val="18"/>
        <w:spacing w:before="0" w:beforeAutospacing="0" w:after="0" w:afterAutospacing="0" w:line="360" w:lineRule="auto"/>
        <w:rPr>
          <w:color w:val="auto"/>
        </w:rPr>
      </w:pPr>
      <w:r>
        <w:rPr>
          <w:rFonts w:hint="eastAsia"/>
          <w:color w:val="auto"/>
        </w:rPr>
        <w:t>凡有意参加投标的供应商,请按照以下步骤获取磋商文件:</w:t>
      </w:r>
    </w:p>
    <w:p w14:paraId="7292593C">
      <w:pPr>
        <w:pStyle w:val="18"/>
        <w:spacing w:before="0" w:beforeAutospacing="0" w:after="0" w:afterAutospacing="0" w:line="360" w:lineRule="auto"/>
        <w:rPr>
          <w:color w:val="auto"/>
        </w:rPr>
      </w:pPr>
      <w:r>
        <w:rPr>
          <w:rFonts w:hint="eastAsia"/>
          <w:color w:val="auto"/>
        </w:rPr>
        <w:t>(1)在中国政府采购网山西分网完成注册,已完成注册的请跳过此步骤;</w:t>
      </w:r>
    </w:p>
    <w:p w14:paraId="79D79F6A">
      <w:pPr>
        <w:pStyle w:val="18"/>
        <w:spacing w:before="0" w:beforeAutospacing="0" w:after="0" w:afterAutospacing="0" w:line="360" w:lineRule="auto"/>
        <w:rPr>
          <w:color w:val="auto"/>
        </w:rPr>
      </w:pPr>
      <w:r>
        <w:rPr>
          <w:rFonts w:hint="eastAsia"/>
          <w:color w:val="auto"/>
        </w:rPr>
        <w:t>(2)请于磋商文件获取截止时间前(北京时间,下同),进入山西政府采购平台(https://login.sxzfcg.zcygov.cn/user-login/#/login )使用企业数字证书( CA )在网上获取磋商文件；潜在供应商只有在“中国政府采购网山西分网”完成获取采购文件申请且下载了磋商文件，才视作依法获取磋商文件。</w:t>
      </w:r>
    </w:p>
    <w:p w14:paraId="163AE23C">
      <w:pPr>
        <w:pStyle w:val="18"/>
        <w:spacing w:before="0" w:beforeAutospacing="0" w:after="0" w:afterAutospacing="0" w:line="360" w:lineRule="auto"/>
        <w:rPr>
          <w:color w:val="auto"/>
        </w:rPr>
      </w:pPr>
      <w:r>
        <w:rPr>
          <w:rStyle w:val="21"/>
          <w:rFonts w:hint="eastAsia"/>
          <w:color w:val="auto"/>
        </w:rPr>
        <w:t>四、响应文件提交</w:t>
      </w:r>
    </w:p>
    <w:p w14:paraId="4FA781A9">
      <w:pPr>
        <w:pStyle w:val="18"/>
        <w:spacing w:before="0" w:beforeAutospacing="0" w:after="0" w:afterAutospacing="0" w:line="360" w:lineRule="auto"/>
        <w:rPr>
          <w:color w:val="auto"/>
          <w:highlight w:val="none"/>
        </w:rPr>
      </w:pPr>
      <w:r>
        <w:rPr>
          <w:rFonts w:hint="eastAsia"/>
          <w:color w:val="auto"/>
        </w:rPr>
        <w:t>1.截止时间</w:t>
      </w:r>
      <w:r>
        <w:rPr>
          <w:rFonts w:hint="eastAsia"/>
          <w:color w:val="auto"/>
          <w:highlight w:val="none"/>
        </w:rPr>
        <w:t>：</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02</w:t>
      </w:r>
      <w:r>
        <w:rPr>
          <w:rFonts w:hint="eastAsia"/>
          <w:color w:val="auto"/>
          <w:highlight w:val="none"/>
          <w:u w:val="single"/>
        </w:rPr>
        <w:t>月</w:t>
      </w:r>
      <w:r>
        <w:rPr>
          <w:rFonts w:hint="eastAsia"/>
          <w:color w:val="auto"/>
          <w:highlight w:val="none"/>
          <w:u w:val="single"/>
          <w:lang w:val="en-US" w:eastAsia="zh-CN"/>
        </w:rPr>
        <w:t>09</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3</w:t>
      </w:r>
      <w:r>
        <w:rPr>
          <w:rFonts w:hint="eastAsia"/>
          <w:color w:val="auto"/>
          <w:highlight w:val="none"/>
          <w:u w:val="single"/>
        </w:rPr>
        <w:t>0分</w:t>
      </w:r>
      <w:r>
        <w:rPr>
          <w:rFonts w:hint="eastAsia"/>
          <w:color w:val="auto"/>
          <w:highlight w:val="none"/>
        </w:rPr>
        <w:t>（北京时间）（从磋商文件开始发出之日起至供应商提交首次响应文件截止之日止不得少于10日）</w:t>
      </w:r>
    </w:p>
    <w:p w14:paraId="131E892F">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color w:val="auto"/>
          <w:highlight w:val="none"/>
        </w:rPr>
      </w:pPr>
      <w:r>
        <w:rPr>
          <w:rFonts w:hint="eastAsia"/>
          <w:color w:val="auto"/>
          <w:highlight w:val="none"/>
        </w:rPr>
        <w:t>2.地点：响应文件递交截止时间前在政采云平台投标客户端（https://login.sxzfcg.zcygov.cn/user-login/#/login）完成递交（上传），递交截止时间前未完成响应文件上传的，视为撤回响应文件，供应商自行承担责任。</w:t>
      </w:r>
    </w:p>
    <w:p w14:paraId="721C8F71">
      <w:pPr>
        <w:pStyle w:val="18"/>
        <w:spacing w:before="0" w:beforeAutospacing="0" w:after="0" w:afterAutospacing="0" w:line="360" w:lineRule="auto"/>
        <w:rPr>
          <w:color w:val="auto"/>
          <w:highlight w:val="none"/>
        </w:rPr>
      </w:pPr>
      <w:r>
        <w:rPr>
          <w:rStyle w:val="21"/>
          <w:rFonts w:hint="eastAsia"/>
          <w:color w:val="auto"/>
          <w:highlight w:val="none"/>
        </w:rPr>
        <w:t>五、开启（竞争性磋商方式必须填写）</w:t>
      </w:r>
    </w:p>
    <w:p w14:paraId="6F326039">
      <w:pPr>
        <w:pStyle w:val="18"/>
        <w:spacing w:before="0" w:beforeAutospacing="0" w:after="0" w:afterAutospacing="0" w:line="360" w:lineRule="auto"/>
        <w:rPr>
          <w:color w:val="auto"/>
          <w:highlight w:val="none"/>
        </w:rPr>
      </w:pPr>
      <w:r>
        <w:rPr>
          <w:rFonts w:hint="eastAsia"/>
          <w:color w:val="auto"/>
          <w:highlight w:val="none"/>
        </w:rPr>
        <w:t>1.开启时间：</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02</w:t>
      </w:r>
      <w:r>
        <w:rPr>
          <w:rFonts w:hint="eastAsia"/>
          <w:color w:val="auto"/>
          <w:highlight w:val="none"/>
          <w:u w:val="single"/>
        </w:rPr>
        <w:t>月</w:t>
      </w:r>
      <w:r>
        <w:rPr>
          <w:rFonts w:hint="eastAsia"/>
          <w:color w:val="auto"/>
          <w:highlight w:val="none"/>
          <w:u w:val="single"/>
          <w:lang w:val="en-US" w:eastAsia="zh-CN"/>
        </w:rPr>
        <w:t>09</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3</w:t>
      </w:r>
      <w:r>
        <w:rPr>
          <w:rFonts w:hint="eastAsia"/>
          <w:color w:val="auto"/>
          <w:highlight w:val="none"/>
          <w:u w:val="single"/>
        </w:rPr>
        <w:t>0分</w:t>
      </w:r>
      <w:r>
        <w:rPr>
          <w:rFonts w:hint="eastAsia"/>
          <w:color w:val="auto"/>
          <w:highlight w:val="none"/>
        </w:rPr>
        <w:t>（北京时间）</w:t>
      </w:r>
    </w:p>
    <w:p w14:paraId="7E3274BA">
      <w:pPr>
        <w:pStyle w:val="18"/>
        <w:spacing w:before="0" w:beforeAutospacing="0" w:after="0" w:afterAutospacing="0" w:line="360" w:lineRule="auto"/>
        <w:rPr>
          <w:color w:val="auto"/>
          <w:highlight w:val="none"/>
        </w:rPr>
      </w:pPr>
      <w:r>
        <w:rPr>
          <w:rFonts w:hint="eastAsia"/>
          <w:color w:val="auto"/>
          <w:highlight w:val="none"/>
        </w:rPr>
        <w:t>2.地点：政采云平台。</w:t>
      </w:r>
    </w:p>
    <w:p w14:paraId="09E249B3">
      <w:pPr>
        <w:pStyle w:val="18"/>
        <w:spacing w:before="0" w:beforeAutospacing="0" w:after="0" w:afterAutospacing="0" w:line="360" w:lineRule="auto"/>
        <w:rPr>
          <w:color w:val="auto"/>
        </w:rPr>
      </w:pPr>
      <w:r>
        <w:rPr>
          <w:rStyle w:val="21"/>
          <w:rFonts w:hint="eastAsia"/>
          <w:color w:val="auto"/>
        </w:rPr>
        <w:t>六、公告期限</w:t>
      </w:r>
    </w:p>
    <w:p w14:paraId="147F7F5F">
      <w:pPr>
        <w:pStyle w:val="18"/>
        <w:spacing w:before="0" w:beforeAutospacing="0" w:after="0" w:afterAutospacing="0" w:line="360" w:lineRule="auto"/>
        <w:rPr>
          <w:color w:val="auto"/>
        </w:rPr>
      </w:pPr>
      <w:r>
        <w:rPr>
          <w:rFonts w:hint="eastAsia"/>
          <w:color w:val="auto"/>
        </w:rPr>
        <w:t>自本公告发布之日起5个工作日。</w:t>
      </w:r>
    </w:p>
    <w:p w14:paraId="65B4FAC0">
      <w:pPr>
        <w:pStyle w:val="18"/>
        <w:spacing w:before="0" w:beforeAutospacing="0" w:after="0" w:afterAutospacing="0" w:line="360" w:lineRule="auto"/>
        <w:rPr>
          <w:color w:val="auto"/>
        </w:rPr>
      </w:pPr>
      <w:r>
        <w:rPr>
          <w:rStyle w:val="21"/>
          <w:rFonts w:hint="eastAsia"/>
          <w:color w:val="auto"/>
        </w:rPr>
        <w:t>七、其他补充事宜</w:t>
      </w:r>
    </w:p>
    <w:p w14:paraId="0489B6D4">
      <w:pPr>
        <w:pStyle w:val="18"/>
        <w:spacing w:before="0" w:beforeAutospacing="0" w:after="0" w:afterAutospacing="0" w:line="360" w:lineRule="auto"/>
        <w:rPr>
          <w:color w:val="auto"/>
        </w:rPr>
      </w:pPr>
      <w:r>
        <w:rPr>
          <w:rFonts w:hint="eastAsia"/>
          <w:color w:val="auto"/>
        </w:rPr>
        <w:t>1.潜在供应商对磋商公告有异议时，应当在法定质疑期限内，将质疑函线上提交至中国山西省政府采购网（</w:t>
      </w:r>
      <w:r>
        <w:rPr>
          <w:color w:val="auto"/>
        </w:rPr>
        <w:fldChar w:fldCharType="begin"/>
      </w:r>
      <w:r>
        <w:rPr>
          <w:color w:val="auto"/>
        </w:rPr>
        <w:instrText xml:space="preserve"> HYPERLINK "http://www.ccgp-shanxi.gov.cn/home.html" </w:instrText>
      </w:r>
      <w:r>
        <w:rPr>
          <w:color w:val="auto"/>
        </w:rPr>
        <w:fldChar w:fldCharType="separate"/>
      </w:r>
      <w:r>
        <w:rPr>
          <w:rFonts w:hint="eastAsia"/>
          <w:color w:val="auto"/>
        </w:rPr>
        <w:t>http://www.ccgp-shanxi.gov.cn/home.html</w:t>
      </w:r>
      <w:r>
        <w:rPr>
          <w:rFonts w:hint="eastAsia"/>
          <w:color w:val="auto"/>
        </w:rPr>
        <w:fldChar w:fldCharType="end"/>
      </w:r>
      <w:r>
        <w:rPr>
          <w:rFonts w:hint="eastAsia"/>
          <w:color w:val="auto"/>
        </w:rPr>
        <w:t>），招标人或招标代理机构不接受纸质质疑函，针对本项目的质疑需一次性提出，多次提出将不予受理。</w:t>
      </w:r>
    </w:p>
    <w:p w14:paraId="709C67F7">
      <w:pPr>
        <w:pStyle w:val="18"/>
        <w:spacing w:before="0" w:beforeAutospacing="0" w:after="0" w:afterAutospacing="0" w:line="360" w:lineRule="auto"/>
        <w:rPr>
          <w:color w:val="auto"/>
        </w:rPr>
      </w:pPr>
      <w:r>
        <w:rPr>
          <w:rFonts w:hint="eastAsia"/>
          <w:color w:val="auto"/>
        </w:rPr>
        <w:t>2.本项目采购信息指定发布媒体为《中国政府采购网山西分网》上发布。</w:t>
      </w:r>
    </w:p>
    <w:p w14:paraId="167D015F">
      <w:pPr>
        <w:pStyle w:val="18"/>
        <w:spacing w:before="0" w:beforeAutospacing="0" w:after="0" w:afterAutospacing="0" w:line="360" w:lineRule="auto"/>
        <w:rPr>
          <w:color w:val="auto"/>
        </w:rPr>
      </w:pPr>
      <w:r>
        <w:rPr>
          <w:rFonts w:hint="eastAsia"/>
          <w:color w:val="auto"/>
        </w:rPr>
        <w:t>3.有关本项目采购文件的变更信息以上述网站公告为准，采购代理机构不再另行通知。</w:t>
      </w:r>
    </w:p>
    <w:p w14:paraId="3DDBE030">
      <w:pPr>
        <w:pStyle w:val="18"/>
        <w:spacing w:before="0" w:beforeAutospacing="0" w:after="0" w:afterAutospacing="0" w:line="360" w:lineRule="auto"/>
        <w:rPr>
          <w:color w:val="auto"/>
        </w:rPr>
      </w:pPr>
      <w:r>
        <w:rPr>
          <w:rStyle w:val="21"/>
          <w:rFonts w:hint="eastAsia"/>
          <w:color w:val="auto"/>
        </w:rPr>
        <w:t>八、凡对本次采购提出询问，请按以下方式联系。</w:t>
      </w:r>
    </w:p>
    <w:p w14:paraId="1817015A">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1.采购人信息</w:t>
      </w:r>
    </w:p>
    <w:p w14:paraId="66AFE8B5">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名    称：</w:t>
      </w:r>
      <w:r>
        <w:rPr>
          <w:rFonts w:hint="eastAsia" w:ascii="宋体" w:hAnsi="宋体" w:cs="宋体"/>
          <w:color w:val="auto"/>
          <w:sz w:val="24"/>
          <w:szCs w:val="24"/>
          <w:lang w:val="en-US" w:eastAsia="zh-CN"/>
        </w:rPr>
        <w:t>石楼县规划和自然资源局</w:t>
      </w:r>
    </w:p>
    <w:p w14:paraId="6F5277F6">
      <w:pPr>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联系人</w:t>
      </w:r>
      <w:r>
        <w:rPr>
          <w:rFonts w:ascii="宋体" w:hAnsi="宋体" w:cs="宋体"/>
          <w:color w:val="auto"/>
          <w:kern w:val="0"/>
          <w:sz w:val="24"/>
          <w:szCs w:val="24"/>
        </w:rPr>
        <w:t>：</w:t>
      </w:r>
      <w:r>
        <w:rPr>
          <w:rFonts w:hint="eastAsia" w:ascii="宋体" w:hAnsi="宋体" w:cs="宋体"/>
          <w:color w:val="auto"/>
          <w:sz w:val="24"/>
          <w:szCs w:val="24"/>
          <w:lang w:val="en-US" w:eastAsia="zh-CN"/>
        </w:rPr>
        <w:t>李先生</w:t>
      </w:r>
    </w:p>
    <w:p w14:paraId="1593C375">
      <w:pPr>
        <w:spacing w:line="360" w:lineRule="auto"/>
        <w:ind w:firstLine="480" w:firstLineChars="200"/>
        <w:jc w:val="left"/>
        <w:rPr>
          <w:rFonts w:hint="default" w:ascii="宋体" w:hAnsi="宋体" w:cs="宋体"/>
          <w:color w:val="auto"/>
          <w:kern w:val="0"/>
          <w:sz w:val="24"/>
          <w:szCs w:val="24"/>
          <w:lang w:val="en-US" w:eastAsia="zh-CN"/>
        </w:rPr>
      </w:pPr>
      <w:r>
        <w:rPr>
          <w:rFonts w:ascii="宋体" w:hAnsi="宋体" w:cs="宋体"/>
          <w:color w:val="auto"/>
          <w:kern w:val="0"/>
          <w:sz w:val="24"/>
          <w:szCs w:val="24"/>
        </w:rPr>
        <w:t>联系电话：</w:t>
      </w:r>
      <w:bookmarkStart w:id="2" w:name="_Toc35393807"/>
      <w:bookmarkStart w:id="3" w:name="_Toc35393638"/>
      <w:bookmarkStart w:id="4" w:name="_Toc28359020"/>
      <w:bookmarkStart w:id="5" w:name="_Toc28359097"/>
      <w:r>
        <w:rPr>
          <w:rFonts w:hint="eastAsia" w:ascii="宋体" w:hAnsi="宋体" w:cs="宋体"/>
          <w:color w:val="auto"/>
          <w:kern w:val="0"/>
          <w:sz w:val="24"/>
          <w:szCs w:val="24"/>
        </w:rPr>
        <w:t>15503686456</w:t>
      </w:r>
    </w:p>
    <w:p w14:paraId="1EDC0D7A">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2.采购代理机构信息</w:t>
      </w:r>
      <w:bookmarkEnd w:id="2"/>
      <w:bookmarkEnd w:id="3"/>
      <w:bookmarkEnd w:id="4"/>
      <w:bookmarkEnd w:id="5"/>
    </w:p>
    <w:p w14:paraId="78A79FB2">
      <w:pPr>
        <w:pStyle w:val="22"/>
        <w:spacing w:line="360" w:lineRule="auto"/>
        <w:ind w:firstLine="520"/>
        <w:rPr>
          <w:rFonts w:cs="宋体"/>
          <w:color w:val="auto"/>
          <w:sz w:val="24"/>
          <w:szCs w:val="24"/>
        </w:rPr>
      </w:pPr>
      <w:r>
        <w:rPr>
          <w:rFonts w:hint="eastAsia" w:cs="宋体"/>
          <w:color w:val="auto"/>
          <w:sz w:val="24"/>
          <w:szCs w:val="24"/>
        </w:rPr>
        <w:t>采购代理机构：山西敬玄工程项目管理有限公司</w:t>
      </w:r>
    </w:p>
    <w:p w14:paraId="3D072501">
      <w:pPr>
        <w:pStyle w:val="22"/>
        <w:spacing w:line="360" w:lineRule="auto"/>
        <w:ind w:firstLine="520"/>
        <w:jc w:val="left"/>
        <w:rPr>
          <w:rFonts w:cs="宋体"/>
          <w:color w:val="auto"/>
          <w:sz w:val="24"/>
          <w:szCs w:val="24"/>
        </w:rPr>
      </w:pPr>
      <w:r>
        <w:rPr>
          <w:rFonts w:hint="eastAsia" w:cs="宋体"/>
          <w:color w:val="auto"/>
          <w:sz w:val="24"/>
          <w:szCs w:val="24"/>
        </w:rPr>
        <w:t>地 址：山西省太原市晋源区义井街道晋祠路284号MOMA当代广场1号楼23层2309-23</w:t>
      </w:r>
      <w:bookmarkStart w:id="90" w:name="_GoBack"/>
      <w:bookmarkEnd w:id="90"/>
      <w:r>
        <w:rPr>
          <w:rFonts w:hint="eastAsia" w:cs="宋体"/>
          <w:color w:val="auto"/>
          <w:sz w:val="24"/>
          <w:szCs w:val="24"/>
        </w:rPr>
        <w:t>10号</w:t>
      </w:r>
    </w:p>
    <w:p w14:paraId="44049AC9">
      <w:pPr>
        <w:pStyle w:val="22"/>
        <w:spacing w:line="360" w:lineRule="auto"/>
        <w:ind w:firstLine="520"/>
        <w:rPr>
          <w:rFonts w:cs="宋体"/>
          <w:color w:val="auto"/>
          <w:sz w:val="24"/>
          <w:szCs w:val="24"/>
        </w:rPr>
      </w:pPr>
      <w:r>
        <w:rPr>
          <w:rFonts w:hint="eastAsia" w:cs="宋体"/>
          <w:color w:val="auto"/>
          <w:sz w:val="24"/>
          <w:szCs w:val="24"/>
        </w:rPr>
        <w:t>联系电话：18035130301</w:t>
      </w:r>
    </w:p>
    <w:p w14:paraId="338D0EFC">
      <w:pPr>
        <w:pStyle w:val="22"/>
        <w:spacing w:line="360" w:lineRule="auto"/>
        <w:ind w:firstLine="0" w:firstLineChars="0"/>
        <w:rPr>
          <w:rFonts w:cs="宋体"/>
          <w:color w:val="auto"/>
          <w:sz w:val="24"/>
          <w:szCs w:val="24"/>
        </w:rPr>
      </w:pPr>
      <w:r>
        <w:rPr>
          <w:rFonts w:hint="eastAsia" w:cs="宋体"/>
          <w:color w:val="auto"/>
          <w:sz w:val="24"/>
          <w:szCs w:val="24"/>
        </w:rPr>
        <w:t>3.项目联系方式</w:t>
      </w:r>
    </w:p>
    <w:p w14:paraId="2F1A4FB6">
      <w:pPr>
        <w:pStyle w:val="22"/>
        <w:spacing w:line="360" w:lineRule="auto"/>
        <w:ind w:firstLine="520"/>
        <w:rPr>
          <w:rFonts w:cs="宋体"/>
          <w:color w:val="auto"/>
          <w:sz w:val="24"/>
          <w:szCs w:val="24"/>
        </w:rPr>
      </w:pPr>
      <w:r>
        <w:rPr>
          <w:rFonts w:hint="eastAsia" w:cs="宋体"/>
          <w:color w:val="auto"/>
          <w:sz w:val="24"/>
          <w:szCs w:val="24"/>
        </w:rPr>
        <w:t>项目联系人：</w:t>
      </w:r>
      <w:r>
        <w:rPr>
          <w:rFonts w:hint="eastAsia" w:cs="宋体"/>
          <w:color w:val="auto"/>
          <w:sz w:val="24"/>
          <w:szCs w:val="24"/>
          <w:lang w:val="en-US" w:eastAsia="zh-CN"/>
        </w:rPr>
        <w:t>赵杰荣</w:t>
      </w:r>
      <w:r>
        <w:rPr>
          <w:rFonts w:hint="eastAsia" w:cs="宋体"/>
          <w:color w:val="auto"/>
          <w:sz w:val="24"/>
          <w:szCs w:val="24"/>
        </w:rPr>
        <w:t xml:space="preserve">                                  </w:t>
      </w:r>
    </w:p>
    <w:p w14:paraId="39918BAA">
      <w:pPr>
        <w:pStyle w:val="18"/>
        <w:spacing w:before="0" w:beforeAutospacing="0" w:after="0" w:afterAutospacing="0" w:line="360" w:lineRule="auto"/>
        <w:ind w:firstLine="480" w:firstLineChars="200"/>
        <w:rPr>
          <w:rFonts w:hint="eastAsia"/>
          <w:color w:val="auto"/>
        </w:rPr>
        <w:sectPr>
          <w:headerReference r:id="rId7" w:type="default"/>
          <w:footerReference r:id="rId9" w:type="default"/>
          <w:headerReference r:id="rId8" w:type="even"/>
          <w:footerReference r:id="rId10" w:type="even"/>
          <w:pgSz w:w="11906" w:h="16838"/>
          <w:pgMar w:top="1440" w:right="1800" w:bottom="1440" w:left="1800" w:header="851" w:footer="992" w:gutter="0"/>
          <w:pgNumType w:fmt="decimal" w:start="1"/>
          <w:cols w:space="425" w:num="1"/>
          <w:docGrid w:type="lines" w:linePitch="312" w:charSpace="0"/>
        </w:sectPr>
      </w:pPr>
      <w:r>
        <w:rPr>
          <w:rFonts w:hint="eastAsia"/>
          <w:color w:val="auto"/>
        </w:rPr>
        <w:t>联系电话：18035130301</w:t>
      </w:r>
    </w:p>
    <w:p w14:paraId="01E9D4D0">
      <w:pPr>
        <w:pStyle w:val="23"/>
        <w:keepLines/>
        <w:numPr>
          <w:ilvl w:val="0"/>
          <w:numId w:val="4"/>
        </w:numPr>
        <w:kinsoku w:val="0"/>
        <w:overflowPunct w:val="0"/>
        <w:spacing w:line="360" w:lineRule="auto"/>
        <w:ind w:firstLine="562" w:firstLineChars="200"/>
        <w:jc w:val="center"/>
        <w:outlineLvl w:val="0"/>
        <w:rPr>
          <w:rStyle w:val="24"/>
          <w:rFonts w:hint="eastAsia" w:ascii="宋体" w:hAnsi="宋体" w:eastAsia="宋体" w:cs="宋体"/>
          <w:i w:val="0"/>
          <w:iCs w:val="0"/>
          <w:color w:val="auto"/>
          <w:sz w:val="28"/>
          <w:szCs w:val="28"/>
          <w:lang w:val="en-US" w:eastAsia="zh-CN"/>
        </w:rPr>
      </w:pPr>
      <w:bookmarkStart w:id="6" w:name="_Toc13517"/>
      <w:bookmarkStart w:id="7" w:name="_Toc22558"/>
      <w:bookmarkStart w:id="8" w:name="_Toc13809"/>
      <w:bookmarkStart w:id="9" w:name="_Toc6484"/>
      <w:bookmarkStart w:id="10" w:name="_Toc7479"/>
      <w:bookmarkStart w:id="11" w:name="_Toc5965"/>
      <w:bookmarkStart w:id="12" w:name="_Toc7032"/>
      <w:bookmarkStart w:id="13" w:name="_Toc25125"/>
      <w:bookmarkStart w:id="14" w:name="_Toc25558"/>
      <w:bookmarkStart w:id="15" w:name="_Toc5233"/>
      <w:r>
        <w:rPr>
          <w:rStyle w:val="24"/>
          <w:rFonts w:hint="eastAsia" w:ascii="宋体" w:hAnsi="宋体" w:cs="宋体"/>
          <w:i w:val="0"/>
          <w:iCs w:val="0"/>
          <w:color w:val="auto"/>
          <w:sz w:val="28"/>
          <w:szCs w:val="28"/>
          <w:lang w:val="en-US" w:eastAsia="zh-CN"/>
        </w:rPr>
        <w:t>供应商</w:t>
      </w:r>
      <w:r>
        <w:rPr>
          <w:rStyle w:val="24"/>
          <w:rFonts w:hint="eastAsia" w:ascii="宋体" w:hAnsi="宋体" w:eastAsia="宋体" w:cs="宋体"/>
          <w:i w:val="0"/>
          <w:iCs w:val="0"/>
          <w:color w:val="auto"/>
          <w:sz w:val="28"/>
          <w:szCs w:val="28"/>
        </w:rPr>
        <w:t>须知前附表</w:t>
      </w:r>
      <w:bookmarkEnd w:id="6"/>
      <w:bookmarkEnd w:id="7"/>
      <w:bookmarkEnd w:id="8"/>
    </w:p>
    <w:tbl>
      <w:tblPr>
        <w:tblStyle w:val="19"/>
        <w:tblpPr w:leftFromText="180" w:rightFromText="180" w:vertAnchor="text" w:horzAnchor="page" w:tblpX="1788" w:tblpY="462"/>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0"/>
        <w:gridCol w:w="1881"/>
        <w:gridCol w:w="5968"/>
      </w:tblGrid>
      <w:tr w14:paraId="4E7C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517254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i w:val="0"/>
                <w:iCs w:val="0"/>
                <w:color w:val="auto"/>
                <w:sz w:val="24"/>
                <w:szCs w:val="24"/>
                <w:highlight w:val="none"/>
              </w:rPr>
            </w:pPr>
            <w:bookmarkStart w:id="16" w:name="_Toc17238"/>
            <w:bookmarkStart w:id="17" w:name="_Toc6984"/>
            <w:bookmarkStart w:id="18" w:name="_Toc30864"/>
            <w:bookmarkStart w:id="19" w:name="_Toc13830"/>
            <w:bookmarkStart w:id="20" w:name="_Toc5382"/>
            <w:r>
              <w:rPr>
                <w:rFonts w:hint="eastAsia" w:ascii="宋体" w:hAnsi="宋体" w:eastAsia="宋体" w:cs="宋体"/>
                <w:i w:val="0"/>
                <w:iCs w:val="0"/>
                <w:color w:val="auto"/>
                <w:sz w:val="24"/>
                <w:szCs w:val="24"/>
                <w:highlight w:val="none"/>
              </w:rPr>
              <w:t>序号</w:t>
            </w:r>
          </w:p>
        </w:tc>
        <w:tc>
          <w:tcPr>
            <w:tcW w:w="1104" w:type="pct"/>
            <w:vAlign w:val="center"/>
          </w:tcPr>
          <w:p w14:paraId="14CCFBD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内容</w:t>
            </w:r>
          </w:p>
        </w:tc>
        <w:tc>
          <w:tcPr>
            <w:tcW w:w="3502" w:type="pct"/>
            <w:vAlign w:val="center"/>
          </w:tcPr>
          <w:p w14:paraId="4BB3794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说明与要求</w:t>
            </w:r>
          </w:p>
        </w:tc>
      </w:tr>
      <w:tr w14:paraId="25BB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393" w:type="pct"/>
            <w:vAlign w:val="center"/>
          </w:tcPr>
          <w:p w14:paraId="1A6D6EDB">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w:t>
            </w:r>
          </w:p>
        </w:tc>
        <w:tc>
          <w:tcPr>
            <w:tcW w:w="1104" w:type="pct"/>
            <w:vAlign w:val="center"/>
          </w:tcPr>
          <w:p w14:paraId="00728EDA">
            <w:pPr>
              <w:keepNext w:val="0"/>
              <w:keepLines w:val="0"/>
              <w:pageBreakBefore w:val="0"/>
              <w:widowControl w:val="0"/>
              <w:kinsoku/>
              <w:wordWrap w:val="0"/>
              <w:overflowPunct/>
              <w:topLinePunct w:val="0"/>
              <w:autoSpaceDE/>
              <w:autoSpaceDN/>
              <w:bidi w:val="0"/>
              <w:snapToGrid/>
              <w:spacing w:line="240" w:lineRule="auto"/>
              <w:ind w:left="0" w:leftChars="0" w:right="0" w:righ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w:t>
            </w:r>
          </w:p>
          <w:p w14:paraId="2DC2E488">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预算金额</w:t>
            </w:r>
          </w:p>
        </w:tc>
        <w:tc>
          <w:tcPr>
            <w:tcW w:w="3502" w:type="pct"/>
            <w:vAlign w:val="center"/>
          </w:tcPr>
          <w:p w14:paraId="6AC9C58F">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预算金额：5098600</w:t>
            </w:r>
            <w:r>
              <w:rPr>
                <w:rFonts w:hint="eastAsia" w:ascii="宋体" w:hAnsi="宋体" w:cs="宋体"/>
                <w:b/>
                <w:bCs/>
                <w:i w:val="0"/>
                <w:iCs w:val="0"/>
                <w:color w:val="auto"/>
                <w:sz w:val="24"/>
                <w:szCs w:val="24"/>
                <w:highlight w:val="none"/>
                <w:lang w:val="en-US" w:eastAsia="zh-CN"/>
              </w:rPr>
              <w:t>元</w:t>
            </w:r>
          </w:p>
          <w:p w14:paraId="324DA313">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最高限价：5098600元</w:t>
            </w:r>
          </w:p>
          <w:p w14:paraId="04027022">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报价超过预算金额的将否决其</w:t>
            </w:r>
            <w:r>
              <w:rPr>
                <w:rFonts w:hint="eastAsia" w:ascii="宋体" w:hAnsi="宋体" w:eastAsia="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资格</w:t>
            </w:r>
          </w:p>
        </w:tc>
      </w:tr>
      <w:tr w14:paraId="1F2E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0A1736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w:t>
            </w:r>
          </w:p>
        </w:tc>
        <w:tc>
          <w:tcPr>
            <w:tcW w:w="1104" w:type="pct"/>
            <w:vAlign w:val="center"/>
          </w:tcPr>
          <w:p w14:paraId="172975C0">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供应商应具备的特定资质要求</w:t>
            </w:r>
          </w:p>
        </w:tc>
        <w:tc>
          <w:tcPr>
            <w:tcW w:w="3502" w:type="pct"/>
            <w:vAlign w:val="center"/>
          </w:tcPr>
          <w:p w14:paraId="275F552E">
            <w:pPr>
              <w:pStyle w:val="18"/>
              <w:numPr>
                <w:ilvl w:val="0"/>
                <w:numId w:val="0"/>
              </w:numPr>
              <w:spacing w:before="0" w:beforeAutospacing="0" w:after="0" w:afterAutospacing="0" w:line="360" w:lineRule="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color w:val="auto"/>
                <w:sz w:val="24"/>
                <w:lang w:eastAsia="zh-CN"/>
              </w:rPr>
              <w:t>供应商须具备建设行政主管部门颁发的水利水电工程</w:t>
            </w:r>
            <w:r>
              <w:rPr>
                <w:rFonts w:hint="eastAsia" w:ascii="宋体" w:hAnsi="宋体" w:eastAsia="宋体" w:cs="宋体"/>
                <w:color w:val="auto"/>
                <w:sz w:val="24"/>
                <w:lang w:val="en-US" w:eastAsia="zh-CN"/>
              </w:rPr>
              <w:t>和市政公用工程</w:t>
            </w:r>
            <w:r>
              <w:rPr>
                <w:rFonts w:hint="eastAsia" w:ascii="宋体" w:hAnsi="宋体" w:eastAsia="宋体" w:cs="宋体"/>
                <w:color w:val="auto"/>
                <w:sz w:val="24"/>
                <w:lang w:eastAsia="zh-CN"/>
              </w:rPr>
              <w:t>施工总承包三级及以上资质，具有有效的安全生产许可证；拟派项目经理须具备水利水电工程专业二级及以上注册建造师执业资格，具备有效的安全生产考核合格证书，且未担任其他在建项目的项目经理。</w:t>
            </w:r>
          </w:p>
        </w:tc>
      </w:tr>
      <w:tr w14:paraId="25BE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93" w:type="pct"/>
            <w:vAlign w:val="center"/>
          </w:tcPr>
          <w:p w14:paraId="363AACB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3</w:t>
            </w:r>
          </w:p>
        </w:tc>
        <w:tc>
          <w:tcPr>
            <w:tcW w:w="1104" w:type="pct"/>
            <w:vAlign w:val="center"/>
          </w:tcPr>
          <w:p w14:paraId="15754215">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是否允许联合体参加</w:t>
            </w:r>
            <w:r>
              <w:rPr>
                <w:rFonts w:hint="eastAsia" w:ascii="宋体" w:hAnsi="宋体" w:eastAsia="宋体" w:cs="宋体"/>
                <w:b/>
                <w:i w:val="0"/>
                <w:iCs w:val="0"/>
                <w:color w:val="auto"/>
                <w:sz w:val="24"/>
                <w:szCs w:val="24"/>
                <w:highlight w:val="none"/>
                <w:lang w:eastAsia="zh-CN"/>
              </w:rPr>
              <w:t>招标</w:t>
            </w:r>
          </w:p>
        </w:tc>
        <w:tc>
          <w:tcPr>
            <w:tcW w:w="3502" w:type="pct"/>
            <w:vAlign w:val="center"/>
          </w:tcPr>
          <w:p w14:paraId="2064FF5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是□      否</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position w:val="-4"/>
                <w:sz w:val="36"/>
                <w:szCs w:val="24"/>
                <w:highlight w:val="none"/>
              </w:rPr>
              <w:instrText xml:space="preserve">□</w:instrText>
            </w:r>
            <w:r>
              <w:rPr>
                <w:rFonts w:hint="eastAsia" w:ascii="宋体" w:hAnsi="宋体" w:cs="宋体"/>
                <w:bCs/>
                <w:i w:val="0"/>
                <w:iCs w:val="0"/>
                <w:color w:val="auto"/>
                <w:position w:val="-4"/>
                <w:sz w:val="36"/>
                <w:szCs w:val="24"/>
                <w:highlight w:val="none"/>
                <w:lang w:eastAsia="zh-CN"/>
              </w:rPr>
              <w:instrText xml:space="preserve">,</w:instrText>
            </w:r>
            <w:r>
              <w:rPr>
                <w:rFonts w:hint="eastAsia" w:ascii="宋体" w:hAnsi="宋体" w:cs="宋体"/>
                <w:bCs/>
                <w:i w:val="0"/>
                <w:iCs w:val="0"/>
                <w:color w:val="auto"/>
                <w:position w:val="0"/>
                <w:sz w:val="25"/>
                <w:szCs w:val="24"/>
                <w:highlight w:val="none"/>
                <w:lang w:eastAsia="zh-CN"/>
              </w:rPr>
              <w:instrText xml:space="preserve">√</w:instrText>
            </w:r>
            <w:r>
              <w:rPr>
                <w:rFonts w:hint="eastAsia" w:ascii="宋体" w:hAnsi="宋体" w:eastAsia="宋体" w:cs="宋体"/>
                <w:bCs/>
                <w:i w:val="0"/>
                <w:iCs w:val="0"/>
                <w:color w:val="auto"/>
                <w:position w:val="0"/>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p>
        </w:tc>
      </w:tr>
      <w:tr w14:paraId="066F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076941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4</w:t>
            </w:r>
          </w:p>
        </w:tc>
        <w:tc>
          <w:tcPr>
            <w:tcW w:w="1104" w:type="pct"/>
            <w:vAlign w:val="center"/>
          </w:tcPr>
          <w:p w14:paraId="12824294">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资格证明响应文件</w:t>
            </w:r>
          </w:p>
        </w:tc>
        <w:tc>
          <w:tcPr>
            <w:tcW w:w="3502" w:type="pct"/>
            <w:vAlign w:val="center"/>
          </w:tcPr>
          <w:p w14:paraId="52C37DEB">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8F7AE6">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1.1具有履行合同所必需的设备和专业技术能力</w:t>
            </w:r>
          </w:p>
          <w:p w14:paraId="6A8B3A53">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14:paraId="53BD75FB">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1.3具有依法缴纳税收和社会保障资金的良好记录</w:t>
            </w:r>
          </w:p>
          <w:p w14:paraId="28199111">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1.4参加政府采购活动前三年内，在经营活动中没有重大违法记录</w:t>
            </w:r>
          </w:p>
          <w:p w14:paraId="03431B6C">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1.5具有独立承担民事责任的能力</w:t>
            </w:r>
          </w:p>
          <w:p w14:paraId="5D2EEC36">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文件要求提供的和供应商认为需要提供的其他资格证明文件</w:t>
            </w:r>
          </w:p>
          <w:p w14:paraId="01DB514C">
            <w:pPr>
              <w:keepNext w:val="0"/>
              <w:keepLines w:val="0"/>
              <w:pageBreakBefore w:val="0"/>
              <w:widowControl w:val="0"/>
              <w:numPr>
                <w:ilvl w:val="0"/>
                <w:numId w:val="5"/>
              </w:numPr>
              <w:kinsoku/>
              <w:wordWrap w:val="0"/>
              <w:overflowPunct/>
              <w:topLinePunct w:val="0"/>
              <w:autoSpaceDE/>
              <w:autoSpaceDN/>
              <w:bidi w:val="0"/>
              <w:snapToGrid/>
              <w:spacing w:line="240" w:lineRule="auto"/>
              <w:ind w:left="0" w:leftChars="0" w:firstLine="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本项目不专门面向中小企业</w:t>
            </w:r>
          </w:p>
          <w:p w14:paraId="74DA4426">
            <w:pPr>
              <w:keepNext w:val="0"/>
              <w:keepLines w:val="0"/>
              <w:pageBreakBefore w:val="0"/>
              <w:widowControl w:val="0"/>
              <w:numPr>
                <w:ilvl w:val="0"/>
                <w:numId w:val="5"/>
              </w:numPr>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lang w:eastAsia="zh-CN"/>
              </w:rPr>
              <w:t>供应商须具备建设行政主管部门颁发的水利水电工程</w:t>
            </w:r>
            <w:r>
              <w:rPr>
                <w:rFonts w:hint="eastAsia" w:ascii="宋体" w:hAnsi="宋体" w:eastAsia="宋体" w:cs="宋体"/>
                <w:color w:val="auto"/>
                <w:sz w:val="24"/>
                <w:lang w:val="en-US" w:eastAsia="zh-CN"/>
              </w:rPr>
              <w:t>和市政公用工程</w:t>
            </w:r>
            <w:r>
              <w:rPr>
                <w:rFonts w:hint="eastAsia" w:ascii="宋体" w:hAnsi="宋体" w:eastAsia="宋体" w:cs="宋体"/>
                <w:color w:val="auto"/>
                <w:sz w:val="24"/>
                <w:lang w:eastAsia="zh-CN"/>
              </w:rPr>
              <w:t>施工总承包三级及以上资质，具有有效的安全生产许可证；拟派项目经理须具备水利水电工程专业二级及以上注册建造师执业资格，具备有效的安全生产考核合格证书，且未担任其他在建项目的项目经理。</w:t>
            </w:r>
          </w:p>
          <w:p w14:paraId="22BFB199">
            <w:pPr>
              <w:keepNext w:val="0"/>
              <w:keepLines w:val="0"/>
              <w:pageBreakBefore w:val="0"/>
              <w:widowControl w:val="0"/>
              <w:numPr>
                <w:ilvl w:val="0"/>
                <w:numId w:val="0"/>
              </w:numPr>
              <w:kinsoku/>
              <w:wordWrap w:val="0"/>
              <w:overflowPunct/>
              <w:topLinePunct w:val="0"/>
              <w:autoSpaceDE/>
              <w:autoSpaceDN/>
              <w:bidi w:val="0"/>
              <w:snapToGrid/>
              <w:spacing w:line="240" w:lineRule="auto"/>
              <w:ind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注：材料清晰可辨认。</w:t>
            </w:r>
          </w:p>
          <w:p w14:paraId="189C3444">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本项目将根据供应商提供的上述文件进行资格性检查，具体检查的内容标准详见第五部分评定和成交标准。</w:t>
            </w:r>
          </w:p>
        </w:tc>
      </w:tr>
      <w:tr w14:paraId="78FF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19AEF2FB">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5</w:t>
            </w:r>
          </w:p>
        </w:tc>
        <w:tc>
          <w:tcPr>
            <w:tcW w:w="1104" w:type="pct"/>
            <w:vAlign w:val="center"/>
          </w:tcPr>
          <w:p w14:paraId="39932FC9">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商务技术响应文件</w:t>
            </w:r>
          </w:p>
        </w:tc>
        <w:tc>
          <w:tcPr>
            <w:tcW w:w="3502" w:type="pct"/>
            <w:vAlign w:val="center"/>
          </w:tcPr>
          <w:p w14:paraId="3ABFC16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法定代表人（负责人）身份证明书</w:t>
            </w:r>
          </w:p>
          <w:p w14:paraId="513DAB3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2、法定代表人（负责人）授权委托书</w:t>
            </w:r>
          </w:p>
          <w:p w14:paraId="416A822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en-US" w:eastAsia="zh-CN"/>
              </w:rPr>
              <w:t>函</w:t>
            </w:r>
          </w:p>
          <w:p w14:paraId="6AFF61CF">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4、商务条款响应表</w:t>
            </w:r>
          </w:p>
          <w:p w14:paraId="273555E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5、技术服务要求响应及偏离表</w:t>
            </w:r>
          </w:p>
          <w:p w14:paraId="420F4B70">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6、投标文件递交截止日前三年内同类项目合同案例</w:t>
            </w:r>
          </w:p>
          <w:p w14:paraId="360C1884">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lang w:val="en-US" w:eastAsia="zh-CN"/>
              </w:rPr>
              <w:t>方案</w:t>
            </w:r>
          </w:p>
          <w:p w14:paraId="642304E9">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8、投标人认为需要提供的其他商务、技术资料</w:t>
            </w:r>
          </w:p>
        </w:tc>
      </w:tr>
      <w:tr w14:paraId="4021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593BE4D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6</w:t>
            </w:r>
          </w:p>
        </w:tc>
        <w:tc>
          <w:tcPr>
            <w:tcW w:w="1104" w:type="pct"/>
            <w:vAlign w:val="center"/>
          </w:tcPr>
          <w:p w14:paraId="44B60BE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报价要求响应文件</w:t>
            </w:r>
          </w:p>
        </w:tc>
        <w:tc>
          <w:tcPr>
            <w:tcW w:w="3502" w:type="pct"/>
            <w:vAlign w:val="center"/>
          </w:tcPr>
          <w:p w14:paraId="4ED1942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cs="宋体"/>
                <w:i w:val="0"/>
                <w:iCs w:val="0"/>
                <w:color w:val="auto"/>
                <w:sz w:val="24"/>
                <w:szCs w:val="24"/>
                <w:highlight w:val="none"/>
                <w:lang w:val="en-US" w:eastAsia="zh-CN"/>
              </w:rPr>
              <w:t>开标</w:t>
            </w:r>
            <w:r>
              <w:rPr>
                <w:rFonts w:hint="eastAsia" w:ascii="宋体" w:hAnsi="宋体" w:eastAsia="宋体" w:cs="宋体"/>
                <w:i w:val="0"/>
                <w:iCs w:val="0"/>
                <w:color w:val="auto"/>
                <w:sz w:val="24"/>
                <w:szCs w:val="24"/>
                <w:highlight w:val="none"/>
              </w:rPr>
              <w:t>一览表</w:t>
            </w:r>
          </w:p>
          <w:p w14:paraId="7E2C251F">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、供应商认为需要提供的其他相关材料</w:t>
            </w:r>
          </w:p>
        </w:tc>
      </w:tr>
      <w:tr w14:paraId="0C15F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393" w:type="pct"/>
            <w:vAlign w:val="center"/>
          </w:tcPr>
          <w:p w14:paraId="258820C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7</w:t>
            </w:r>
          </w:p>
        </w:tc>
        <w:tc>
          <w:tcPr>
            <w:tcW w:w="1104" w:type="pct"/>
            <w:vAlign w:val="center"/>
          </w:tcPr>
          <w:p w14:paraId="32985A7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保证金金额</w:t>
            </w:r>
          </w:p>
        </w:tc>
        <w:tc>
          <w:tcPr>
            <w:tcW w:w="3502" w:type="pct"/>
            <w:vAlign w:val="center"/>
          </w:tcPr>
          <w:p w14:paraId="4C9F558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保证金金额为：</w:t>
            </w:r>
          </w:p>
          <w:p w14:paraId="522323F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w:t>
            </w:r>
            <w:r>
              <w:rPr>
                <w:rFonts w:hint="eastAsia" w:ascii="宋体" w:hAnsi="宋体" w:cs="宋体"/>
                <w:i w:val="0"/>
                <w:iCs w:val="0"/>
                <w:color w:val="auto"/>
                <w:sz w:val="24"/>
                <w:szCs w:val="24"/>
                <w:highlight w:val="none"/>
                <w:lang w:val="en-US" w:eastAsia="zh-CN"/>
              </w:rPr>
              <w:t>50000</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i w:val="0"/>
                <w:iCs w:val="0"/>
                <w:color w:val="auto"/>
                <w:sz w:val="24"/>
                <w:szCs w:val="24"/>
                <w:highlight w:val="none"/>
              </w:rPr>
              <w:t>；</w:t>
            </w:r>
          </w:p>
          <w:p w14:paraId="50A18C5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基本账户转出</w:t>
            </w:r>
          </w:p>
          <w:p w14:paraId="4EF58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须在</w:t>
            </w:r>
            <w:r>
              <w:rPr>
                <w:rFonts w:hint="eastAsia" w:ascii="宋体" w:hAnsi="宋体" w:eastAsia="宋体" w:cs="宋体"/>
                <w:i w:val="0"/>
                <w:iCs w:val="0"/>
                <w:color w:val="auto"/>
                <w:sz w:val="24"/>
                <w:szCs w:val="24"/>
                <w:highlight w:val="none"/>
                <w:lang w:val="en-US" w:eastAsia="zh-CN"/>
              </w:rPr>
              <w:t>响应文件</w:t>
            </w:r>
            <w:r>
              <w:rPr>
                <w:rFonts w:hint="eastAsia" w:ascii="宋体" w:hAnsi="宋体" w:eastAsia="宋体" w:cs="宋体"/>
                <w:i w:val="0"/>
                <w:iCs w:val="0"/>
                <w:color w:val="auto"/>
                <w:sz w:val="24"/>
                <w:szCs w:val="24"/>
                <w:highlight w:val="none"/>
              </w:rPr>
              <w:t>递交截止时间将本项目</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保证金交纳到指定银行的账户上</w:t>
            </w:r>
          </w:p>
          <w:p w14:paraId="0A2B265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default" w:ascii="宋体" w:hAnsi="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（2）保证金</w:t>
            </w:r>
            <w:r>
              <w:rPr>
                <w:rFonts w:hint="eastAsia" w:ascii="宋体" w:hAnsi="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采用</w:t>
            </w:r>
            <w:r>
              <w:rPr>
                <w:rFonts w:hint="eastAsia" w:ascii="宋体" w:hAnsi="宋体" w:cs="宋体"/>
                <w:i w:val="0"/>
                <w:iCs w:val="0"/>
                <w:color w:val="auto"/>
                <w:sz w:val="24"/>
                <w:szCs w:val="24"/>
                <w:highlight w:val="none"/>
                <w:lang w:val="en-US" w:eastAsia="zh-CN"/>
              </w:rPr>
              <w:t>银行汇票、支票</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银行保函、保证保险、担保机构出具的保函</w:t>
            </w:r>
          </w:p>
          <w:p w14:paraId="0AA229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未按要求</w:t>
            </w:r>
            <w:r>
              <w:rPr>
                <w:rFonts w:hint="eastAsia" w:ascii="宋体" w:hAnsi="宋体" w:eastAsia="宋体" w:cs="宋体"/>
                <w:i w:val="0"/>
                <w:iCs w:val="0"/>
                <w:color w:val="auto"/>
                <w:sz w:val="24"/>
                <w:szCs w:val="24"/>
                <w:highlight w:val="none"/>
                <w:lang w:val="en-US" w:eastAsia="zh-CN"/>
              </w:rPr>
              <w:t>缴</w:t>
            </w:r>
            <w:r>
              <w:rPr>
                <w:rFonts w:hint="eastAsia" w:ascii="宋体" w:hAnsi="宋体" w:eastAsia="宋体" w:cs="宋体"/>
                <w:i w:val="0"/>
                <w:iCs w:val="0"/>
                <w:color w:val="auto"/>
                <w:sz w:val="24"/>
                <w:szCs w:val="24"/>
                <w:highlight w:val="none"/>
              </w:rPr>
              <w:t>纳的视为未提交，</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文件将被拒绝接收。</w:t>
            </w:r>
          </w:p>
          <w:p w14:paraId="756F720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收款单位：</w:t>
            </w:r>
            <w:r>
              <w:rPr>
                <w:rFonts w:hint="eastAsia" w:ascii="宋体" w:hAnsi="宋体" w:eastAsia="宋体" w:cs="宋体"/>
                <w:i w:val="0"/>
                <w:iCs w:val="0"/>
                <w:color w:val="auto"/>
                <w:sz w:val="24"/>
                <w:szCs w:val="24"/>
                <w:highlight w:val="none"/>
                <w:lang w:eastAsia="zh-CN"/>
              </w:rPr>
              <w:t>山西</w:t>
            </w:r>
            <w:r>
              <w:rPr>
                <w:rFonts w:hint="eastAsia" w:ascii="宋体" w:hAnsi="宋体" w:eastAsia="宋体" w:cs="宋体"/>
                <w:i w:val="0"/>
                <w:iCs w:val="0"/>
                <w:color w:val="auto"/>
                <w:sz w:val="24"/>
                <w:szCs w:val="24"/>
                <w:highlight w:val="none"/>
                <w:lang w:val="en-US" w:eastAsia="zh-CN"/>
              </w:rPr>
              <w:t>敬玄</w:t>
            </w:r>
            <w:r>
              <w:rPr>
                <w:rFonts w:hint="eastAsia" w:ascii="宋体" w:hAnsi="宋体" w:eastAsia="宋体" w:cs="宋体"/>
                <w:i w:val="0"/>
                <w:iCs w:val="0"/>
                <w:color w:val="auto"/>
                <w:sz w:val="24"/>
                <w:szCs w:val="24"/>
                <w:highlight w:val="none"/>
                <w:lang w:eastAsia="zh-CN"/>
              </w:rPr>
              <w:t>工程项目管理有限公司</w:t>
            </w:r>
          </w:p>
          <w:p w14:paraId="6C659D1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 户 行：交通银行股份有限公司太原解放路支行</w:t>
            </w:r>
          </w:p>
          <w:p w14:paraId="4666BC5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银行账号：141141594013001184083</w:t>
            </w:r>
          </w:p>
          <w:p w14:paraId="26487E8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（汇款时请备注招标编号</w:t>
            </w:r>
            <w:r>
              <w:rPr>
                <w:rFonts w:hint="eastAsia" w:ascii="宋体" w:hAnsi="宋体" w:eastAsia="宋体" w:cs="宋体"/>
                <w:i w:val="0"/>
                <w:iCs w:val="0"/>
                <w:color w:val="auto"/>
                <w:sz w:val="24"/>
                <w:szCs w:val="24"/>
                <w:highlight w:val="none"/>
                <w:lang w:val="en-US" w:eastAsia="zh-CN"/>
              </w:rPr>
              <w:t>或项目名称</w:t>
            </w:r>
            <w:r>
              <w:rPr>
                <w:rFonts w:hint="eastAsia" w:ascii="宋体" w:hAnsi="宋体" w:eastAsia="宋体" w:cs="宋体"/>
                <w:i w:val="0"/>
                <w:iCs w:val="0"/>
                <w:color w:val="auto"/>
                <w:sz w:val="24"/>
                <w:szCs w:val="24"/>
                <w:highlight w:val="none"/>
              </w:rPr>
              <w:t>：）</w:t>
            </w:r>
          </w:p>
        </w:tc>
      </w:tr>
      <w:tr w14:paraId="719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93" w:type="pct"/>
            <w:vAlign w:val="center"/>
          </w:tcPr>
          <w:p w14:paraId="50BB522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8</w:t>
            </w:r>
          </w:p>
        </w:tc>
        <w:tc>
          <w:tcPr>
            <w:tcW w:w="1104" w:type="pct"/>
            <w:vAlign w:val="center"/>
          </w:tcPr>
          <w:p w14:paraId="1600B49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w:t>
            </w:r>
          </w:p>
          <w:p w14:paraId="5B2F8DD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有效期</w:t>
            </w:r>
          </w:p>
        </w:tc>
        <w:tc>
          <w:tcPr>
            <w:tcW w:w="3502" w:type="pct"/>
            <w:vAlign w:val="center"/>
          </w:tcPr>
          <w:p w14:paraId="799774F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个日历天（从提交响应文件截止之日起计算）</w:t>
            </w:r>
          </w:p>
        </w:tc>
      </w:tr>
      <w:tr w14:paraId="478A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393" w:type="pct"/>
            <w:vAlign w:val="center"/>
          </w:tcPr>
          <w:p w14:paraId="5C486E9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9</w:t>
            </w:r>
          </w:p>
        </w:tc>
        <w:tc>
          <w:tcPr>
            <w:tcW w:w="1104" w:type="pct"/>
            <w:vAlign w:val="center"/>
          </w:tcPr>
          <w:p w14:paraId="1CEDD35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纸质响应文件份数</w:t>
            </w:r>
          </w:p>
        </w:tc>
        <w:tc>
          <w:tcPr>
            <w:tcW w:w="3502" w:type="pct"/>
            <w:vAlign w:val="center"/>
          </w:tcPr>
          <w:p w14:paraId="2B81725D">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纸质：</w:t>
            </w:r>
            <w:r>
              <w:rPr>
                <w:rFonts w:hint="eastAsia" w:ascii="宋体" w:hAnsi="宋体" w:cs="宋体"/>
                <w:b/>
                <w:i w:val="0"/>
                <w:iCs w:val="0"/>
                <w:color w:val="auto"/>
                <w:kern w:val="2"/>
                <w:sz w:val="24"/>
                <w:szCs w:val="24"/>
                <w:highlight w:val="none"/>
                <w:lang w:val="en-US" w:eastAsia="zh-CN" w:bidi="ar-SA"/>
              </w:rPr>
              <w:t>4</w:t>
            </w:r>
            <w:r>
              <w:rPr>
                <w:rFonts w:hint="eastAsia" w:ascii="宋体" w:hAnsi="宋体" w:eastAsia="宋体" w:cs="宋体"/>
                <w:b/>
                <w:i w:val="0"/>
                <w:iCs w:val="0"/>
                <w:color w:val="auto"/>
                <w:kern w:val="2"/>
                <w:sz w:val="24"/>
                <w:szCs w:val="24"/>
                <w:highlight w:val="none"/>
                <w:lang w:val="en-US" w:eastAsia="zh-CN" w:bidi="ar-SA"/>
              </w:rPr>
              <w:t>份（招标会议开启后邮寄至代理公司），纸质响应文件只做存档，不做开、评标环节使用。</w:t>
            </w:r>
          </w:p>
          <w:p w14:paraId="44DD10C7">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邮寄地址：山西省太原市晋源区义井街道晋祠路284号MOMA当代广场1号楼23层2310号</w:t>
            </w:r>
          </w:p>
          <w:p w14:paraId="01F44FA7">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联 系 人：赵先生</w:t>
            </w:r>
          </w:p>
          <w:p w14:paraId="0D76457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kern w:val="2"/>
                <w:sz w:val="24"/>
                <w:szCs w:val="24"/>
                <w:highlight w:val="none"/>
                <w:lang w:val="en-US" w:eastAsia="zh-CN" w:bidi="ar-SA"/>
              </w:rPr>
              <w:t>电    话：18035130301</w:t>
            </w:r>
          </w:p>
        </w:tc>
      </w:tr>
      <w:tr w14:paraId="2224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54E9757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10</w:t>
            </w:r>
          </w:p>
        </w:tc>
        <w:tc>
          <w:tcPr>
            <w:tcW w:w="1104" w:type="pct"/>
            <w:vAlign w:val="center"/>
          </w:tcPr>
          <w:p w14:paraId="5D843C2B">
            <w:pPr>
              <w:autoSpaceDE w:val="0"/>
              <w:autoSpaceDN w:val="0"/>
              <w:snapToGrid w:val="0"/>
              <w:jc w:val="center"/>
              <w:textAlignment w:val="bottom"/>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lang w:eastAsia="zh-CN"/>
              </w:rPr>
              <w:t>推荐成交侯选供应商人数</w:t>
            </w:r>
          </w:p>
        </w:tc>
        <w:tc>
          <w:tcPr>
            <w:tcW w:w="3502" w:type="pct"/>
            <w:vAlign w:val="center"/>
          </w:tcPr>
          <w:p w14:paraId="240B7FA8">
            <w:pPr>
              <w:autoSpaceDE w:val="0"/>
              <w:autoSpaceDN w:val="0"/>
              <w:snapToGrid w:val="0"/>
              <w:textAlignment w:val="bottom"/>
              <w:rPr>
                <w:rFonts w:hint="eastAsia" w:ascii="宋体" w:hAnsi="宋体" w:eastAsia="宋体" w:cs="宋体"/>
                <w:bCs/>
                <w:i w:val="0"/>
                <w:iCs w:val="0"/>
                <w:color w:val="auto"/>
                <w:sz w:val="24"/>
                <w:szCs w:val="24"/>
                <w:highlight w:val="none"/>
              </w:rPr>
            </w:pPr>
            <w:r>
              <w:rPr>
                <w:rFonts w:hint="eastAsia" w:ascii="宋体" w:hAnsi="宋体" w:cs="宋体"/>
                <w:color w:val="auto"/>
                <w:spacing w:val="-2"/>
                <w:sz w:val="24"/>
                <w:szCs w:val="24"/>
                <w:u w:val="single" w:color="000000"/>
                <w:lang w:bidi="ar"/>
              </w:rPr>
              <w:t xml:space="preserve">1 </w:t>
            </w:r>
            <w:r>
              <w:rPr>
                <w:rFonts w:hint="eastAsia" w:ascii="宋体" w:hAnsi="宋体" w:cs="宋体"/>
                <w:color w:val="auto"/>
                <w:sz w:val="24"/>
                <w:szCs w:val="24"/>
                <w:lang w:bidi="ar"/>
              </w:rPr>
              <w:t>人</w:t>
            </w:r>
          </w:p>
        </w:tc>
      </w:tr>
      <w:tr w14:paraId="540D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6C83647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11</w:t>
            </w:r>
          </w:p>
        </w:tc>
        <w:tc>
          <w:tcPr>
            <w:tcW w:w="1104" w:type="pct"/>
            <w:vAlign w:val="center"/>
          </w:tcPr>
          <w:p w14:paraId="3E8DE3EF">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是否授权磋商小组确定成交供应商</w:t>
            </w:r>
          </w:p>
        </w:tc>
        <w:tc>
          <w:tcPr>
            <w:tcW w:w="3502" w:type="pct"/>
            <w:vAlign w:val="center"/>
          </w:tcPr>
          <w:p w14:paraId="0609254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Cs/>
                <w:i w:val="0"/>
                <w:iCs w:val="0"/>
                <w:color w:val="auto"/>
                <w:sz w:val="24"/>
                <w:szCs w:val="24"/>
                <w:highlight w:val="none"/>
              </w:rPr>
              <w:t>是</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sz w:val="24"/>
                <w:szCs w:val="24"/>
                <w:highlight w:val="none"/>
                <w:lang w:eastAsia="zh-CN"/>
              </w:rPr>
              <w:instrText xml:space="preserve">,</w:instrText>
            </w:r>
            <w:r>
              <w:rPr>
                <w:rFonts w:hint="eastAsia" w:ascii="宋体" w:hAnsi="宋体" w:eastAsia="宋体" w:cs="宋体"/>
                <w:bCs/>
                <w:i w:val="0"/>
                <w:iCs w:val="0"/>
                <w:color w:val="auto"/>
                <w:position w:val="2"/>
                <w:sz w:val="16"/>
                <w:szCs w:val="24"/>
                <w:highlight w:val="none"/>
                <w:lang w:eastAsia="zh-CN"/>
              </w:rPr>
              <w:instrText xml:space="preserve">√</w:instrText>
            </w:r>
            <w:r>
              <w:rPr>
                <w:rFonts w:hint="eastAsia" w:ascii="宋体" w:hAnsi="宋体" w:eastAsia="宋体" w:cs="宋体"/>
                <w:bCs/>
                <w:i w:val="0"/>
                <w:iCs w:val="0"/>
                <w:color w:val="auto"/>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r>
              <w:rPr>
                <w:rFonts w:hint="eastAsia" w:ascii="宋体" w:hAnsi="宋体" w:eastAsia="宋体" w:cs="宋体"/>
                <w:bCs/>
                <w:i w:val="0"/>
                <w:iCs w:val="0"/>
                <w:color w:val="auto"/>
                <w:sz w:val="24"/>
                <w:szCs w:val="24"/>
                <w:highlight w:val="none"/>
              </w:rPr>
              <w:t xml:space="preserve">      否</w:t>
            </w:r>
            <w:r>
              <w:rPr>
                <w:rFonts w:hint="eastAsia" w:ascii="宋体" w:hAnsi="宋体" w:eastAsia="宋体" w:cs="宋体"/>
                <w:bCs/>
                <w:i w:val="0"/>
                <w:iCs w:val="0"/>
                <w:color w:val="auto"/>
                <w:sz w:val="24"/>
                <w:szCs w:val="24"/>
                <w:highlight w:val="none"/>
                <w:lang w:eastAsia="zh-CN"/>
              </w:rPr>
              <w:t>□</w:t>
            </w:r>
          </w:p>
        </w:tc>
      </w:tr>
      <w:tr w14:paraId="288D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0A2D88D1">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2</w:t>
            </w:r>
          </w:p>
        </w:tc>
        <w:tc>
          <w:tcPr>
            <w:tcW w:w="1104" w:type="pct"/>
            <w:vAlign w:val="center"/>
          </w:tcPr>
          <w:p w14:paraId="15B90EC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政府采购相关政策要求（如涉及）</w:t>
            </w:r>
          </w:p>
        </w:tc>
        <w:tc>
          <w:tcPr>
            <w:tcW w:w="3502" w:type="pct"/>
            <w:vAlign w:val="center"/>
          </w:tcPr>
          <w:p w14:paraId="6FDFA209">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1E25E89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2BF8E93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4774D34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3、属于《环境标志产品政府采购品目清单》的采购货物为优先采购产品。如供应商所投产品涉及本条内容的，可在响应文件中附有效期内的环境标志产品认证证书。</w:t>
            </w:r>
          </w:p>
          <w:p w14:paraId="4E3292C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518D7D0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4、采购项目</w:t>
            </w:r>
            <w:r>
              <w:rPr>
                <w:rFonts w:hint="eastAsia" w:ascii="宋体" w:hAnsi="宋体" w:eastAsia="宋体" w:cs="宋体"/>
                <w:i w:val="0"/>
                <w:iCs w:val="0"/>
                <w:color w:val="auto"/>
                <w:sz w:val="24"/>
                <w:szCs w:val="24"/>
                <w:highlight w:val="none"/>
                <w:lang w:eastAsia="zh-CN"/>
              </w:rPr>
              <w:t>如含有</w:t>
            </w:r>
            <w:r>
              <w:rPr>
                <w:rFonts w:hint="eastAsia" w:ascii="宋体" w:hAnsi="宋体" w:eastAsia="宋体" w:cs="宋体"/>
                <w:i w:val="0"/>
                <w:iCs w:val="0"/>
                <w:color w:val="auto"/>
                <w:sz w:val="24"/>
                <w:szCs w:val="24"/>
                <w:highlight w:val="none"/>
              </w:rPr>
              <w:t>计算机，必须预装正版操作系统软件产品；所采购的其它软件必须为正版软件；否则投标无效。</w:t>
            </w:r>
          </w:p>
          <w:p w14:paraId="1B6AD12B">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5、采购货物中含信息安全产品，必须是列入财政部会同有关部门制定下发的《信息安全产品强制性认证目录》的产品，供应商须附中国信息安全认证中心按国家标准认证颁发的有效认证证书，否则投标无效。</w:t>
            </w:r>
          </w:p>
          <w:p w14:paraId="6D4B7FF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6、小型、微型企业参加本项目时：</w:t>
            </w:r>
          </w:p>
          <w:p w14:paraId="714737B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1A54BFB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供应商在货物采购项目中提供小型、微型企业生产制造的货物，或在工程、服务采购项目中其自身为小型、微型企业的，可享受价格折扣评审。满足上述条件的，货物、服务采购项目给予15%（工程项目为3%）的价格折扣，采用大中型企业与小微企业组成联合体或者大中型企业向小微企业分包采购合同的，货物、服务项目评审优惠幅度为5%（工程项目为1%），用扣除后的报价参与价格评审。</w:t>
            </w:r>
          </w:p>
          <w:p w14:paraId="7E97129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（3）供应商提供的货物既有中小企业制造货物，也有大型企业制造货物的，不享受价格折扣。</w:t>
            </w:r>
          </w:p>
          <w:p w14:paraId="293B26D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（4）专门面向中小企业采购的项目或者采购包，不再执行价格评审优惠的扶持政策。</w:t>
            </w:r>
          </w:p>
          <w:p w14:paraId="36869A8B">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7、残疾人福利性单位参加本项目：</w:t>
            </w:r>
          </w:p>
          <w:p w14:paraId="1E8902A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在政府采购活动中，残疾人福利性单位视同小型、微型企业，享受预留份额、评审中价格扣除等促进中小企业发展的政府采购政策。</w:t>
            </w:r>
          </w:p>
          <w:p w14:paraId="6B4ABE29">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1C7C33B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9、支持绿色建材促进建筑品质提升</w:t>
            </w:r>
          </w:p>
          <w:p w14:paraId="6129574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34E4789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（2）本项目如涉及绿色建材须落实绿色建材采购要求，供应商提供的工程项目须满足《基本要求》的有关规定，使用符合规定的绿色建材产品，否则按无效标处理。</w:t>
            </w:r>
          </w:p>
          <w:p w14:paraId="6DEB10A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（3）对于尚未纳入《基本要求》的建材产品，鼓励供应商提供获得绿色建材评价标识、认证或者获得环境标志产品认证的绿色建材产品，在评审时予以加分处理。</w:t>
            </w:r>
          </w:p>
          <w:p w14:paraId="7F2F8A4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（4）供应商在供货时应当提供包含相关指标的第三方检测或认证机构出具的检测报告、认证证书等证明性文件。</w:t>
            </w:r>
          </w:p>
          <w:p w14:paraId="383EF60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10、商品包装和快递包装</w:t>
            </w:r>
          </w:p>
          <w:p w14:paraId="5FECA3F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磋商响应供应商需填写商品包装和快递包装承诺函，承诺商品包装符合《商品包装政府采购需求标准（试行）》，快递包装符合《快递包装政府采购需求标准（试行）》（格式见第五章）。</w:t>
            </w:r>
          </w:p>
          <w:p w14:paraId="511CE4EF">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供应商参加本次采购活动，上述要求（如涉及的话），均应作出响应。</w:t>
            </w:r>
          </w:p>
        </w:tc>
      </w:tr>
      <w:tr w14:paraId="7745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508858B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3</w:t>
            </w:r>
          </w:p>
        </w:tc>
        <w:tc>
          <w:tcPr>
            <w:tcW w:w="1104" w:type="pct"/>
            <w:vAlign w:val="center"/>
          </w:tcPr>
          <w:p w14:paraId="0B4E9AC7">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过程中根据</w:t>
            </w: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情况可能实质性变动内容</w:t>
            </w:r>
          </w:p>
        </w:tc>
        <w:tc>
          <w:tcPr>
            <w:tcW w:w="3502" w:type="pct"/>
            <w:vAlign w:val="center"/>
          </w:tcPr>
          <w:p w14:paraId="1CA26752">
            <w:pPr>
              <w:pStyle w:val="26"/>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val="en-US" w:eastAsia="zh-CN"/>
              </w:rPr>
              <w:t>/</w:t>
            </w:r>
          </w:p>
        </w:tc>
      </w:tr>
      <w:tr w14:paraId="586F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393" w:type="pct"/>
            <w:vAlign w:val="center"/>
          </w:tcPr>
          <w:p w14:paraId="160A38C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4</w:t>
            </w:r>
          </w:p>
        </w:tc>
        <w:tc>
          <w:tcPr>
            <w:tcW w:w="1104" w:type="pct"/>
            <w:vAlign w:val="center"/>
          </w:tcPr>
          <w:p w14:paraId="6DBBFE4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现场踏勘</w:t>
            </w:r>
          </w:p>
        </w:tc>
        <w:tc>
          <w:tcPr>
            <w:tcW w:w="3502" w:type="pct"/>
            <w:vAlign w:val="center"/>
          </w:tcPr>
          <w:p w14:paraId="35437FF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不组织</w:t>
            </w:r>
          </w:p>
        </w:tc>
      </w:tr>
      <w:tr w14:paraId="2A76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5D5EAE8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5</w:t>
            </w:r>
          </w:p>
        </w:tc>
        <w:tc>
          <w:tcPr>
            <w:tcW w:w="1104" w:type="pct"/>
            <w:vAlign w:val="center"/>
          </w:tcPr>
          <w:p w14:paraId="4AE68E47">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成交服务费</w:t>
            </w:r>
          </w:p>
        </w:tc>
        <w:tc>
          <w:tcPr>
            <w:tcW w:w="3502" w:type="pct"/>
            <w:vAlign w:val="center"/>
          </w:tcPr>
          <w:p w14:paraId="49F0DB3D">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代理服务费由成交单位在领取成交通知书时支付，代理服务费以成交价为基数，标准参照计价格[2002]1980号文件标准。</w:t>
            </w:r>
          </w:p>
        </w:tc>
      </w:tr>
      <w:tr w14:paraId="2060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393" w:type="pct"/>
            <w:vAlign w:val="center"/>
          </w:tcPr>
          <w:p w14:paraId="0C603A6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6</w:t>
            </w:r>
          </w:p>
        </w:tc>
        <w:tc>
          <w:tcPr>
            <w:tcW w:w="1104" w:type="pct"/>
            <w:vAlign w:val="center"/>
          </w:tcPr>
          <w:p w14:paraId="66E7272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响应文件编制</w:t>
            </w:r>
          </w:p>
        </w:tc>
        <w:tc>
          <w:tcPr>
            <w:tcW w:w="3502" w:type="pct"/>
          </w:tcPr>
          <w:p w14:paraId="4A19E711">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1、电子响应文件</w:t>
            </w:r>
          </w:p>
          <w:p w14:paraId="2BC38182">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40182C1F">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（2）电子响应文件所附各类证件、证书、证明等，请采用原件扫描件。</w:t>
            </w:r>
          </w:p>
          <w:p w14:paraId="43B8E78A">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（3）报价要求响应文件可上传“报价函”、“报价一览表”和“中小企业声明函（如有）”。</w:t>
            </w:r>
          </w:p>
          <w:p w14:paraId="747D0B9D">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（4）因政采云系统只能编制上传一份资格响应文件，故参加多个包</w:t>
            </w:r>
            <w:r>
              <w:rPr>
                <w:rFonts w:hint="eastAsia" w:ascii="宋体" w:hAnsi="宋体" w:eastAsia="宋体" w:cs="宋体"/>
                <w:bCs/>
                <w:i w:val="0"/>
                <w:iCs w:val="0"/>
                <w:color w:val="auto"/>
                <w:sz w:val="24"/>
                <w:szCs w:val="24"/>
                <w:highlight w:val="none"/>
                <w:lang w:eastAsia="zh-CN"/>
              </w:rPr>
              <w:t>招标</w:t>
            </w:r>
            <w:r>
              <w:rPr>
                <w:rFonts w:hint="eastAsia" w:ascii="宋体" w:hAnsi="宋体" w:eastAsia="宋体" w:cs="宋体"/>
                <w:bCs/>
                <w:i w:val="0"/>
                <w:iCs w:val="0"/>
                <w:color w:val="auto"/>
                <w:sz w:val="24"/>
                <w:szCs w:val="24"/>
                <w:highlight w:val="none"/>
              </w:rPr>
              <w:t>的供应商在编制资格响应文件时，可将其各包之间的不同内容（如特定资格要求证明材料等）统一编制在资格响应文件对应内容中上传至政采云系统。</w:t>
            </w:r>
          </w:p>
          <w:p w14:paraId="3C673154">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2、纸质响应文件</w:t>
            </w:r>
          </w:p>
          <w:p w14:paraId="3E27F7AF">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（1）纸质响应文件仅作为特殊情形的开标评标及项目存档使用。</w:t>
            </w:r>
          </w:p>
          <w:p w14:paraId="4B8A7F93">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（2）供应商所提交的电子响应文件与纸质响应文件不一致时以电子响应文件为准。</w:t>
            </w:r>
          </w:p>
        </w:tc>
      </w:tr>
      <w:tr w14:paraId="45D4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2A12B44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7</w:t>
            </w:r>
          </w:p>
        </w:tc>
        <w:tc>
          <w:tcPr>
            <w:tcW w:w="1104" w:type="pct"/>
            <w:vAlign w:val="center"/>
          </w:tcPr>
          <w:p w14:paraId="2EBB146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电子响应文件解密</w:t>
            </w:r>
          </w:p>
        </w:tc>
        <w:tc>
          <w:tcPr>
            <w:tcW w:w="3502" w:type="pct"/>
          </w:tcPr>
          <w:p w14:paraId="1D6D6F3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1、供应商应尽量到达开标现场进行响应文件解密，特殊情况的可远程线上解密其响应文件。</w:t>
            </w:r>
          </w:p>
          <w:p w14:paraId="3123ED8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2、供应商参加现场开标的需自行携带笔记本电脑，并携带加密响应文件时所使用的数字证书（CA），在工作人员下达响应文件开启命令后使用数字证书（CA）对已递交的电子响应文件进行解密。</w:t>
            </w:r>
          </w:p>
          <w:p w14:paraId="73F7659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3、因供应商原因造成响应文件未解密的，视为撤销其响应文件。</w:t>
            </w:r>
          </w:p>
          <w:p w14:paraId="0B853FB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4、供应商须保证加解密响应文件所用CA证书的一致性和有效性，若因为加解密响应文件所用CA证书不一致或无效导致的加解密响应文件失败，供应商需自行承担全部责任。</w:t>
            </w:r>
          </w:p>
          <w:p w14:paraId="354A24B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5、供应商确保CA证书在整个采购活动中期间处于有效期内，中途更新延续变更等数字证书操作可能导致加密文件无法解密。</w:t>
            </w:r>
          </w:p>
        </w:tc>
      </w:tr>
      <w:tr w14:paraId="797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393" w:type="pct"/>
            <w:vAlign w:val="center"/>
          </w:tcPr>
          <w:p w14:paraId="2053171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8</w:t>
            </w:r>
          </w:p>
        </w:tc>
        <w:tc>
          <w:tcPr>
            <w:tcW w:w="1104" w:type="pct"/>
            <w:vAlign w:val="center"/>
          </w:tcPr>
          <w:p w14:paraId="0F6EDB6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其他说明</w:t>
            </w:r>
          </w:p>
        </w:tc>
        <w:tc>
          <w:tcPr>
            <w:tcW w:w="3502" w:type="pct"/>
            <w:vAlign w:val="center"/>
          </w:tcPr>
          <w:p w14:paraId="541193A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1、供应商被“中国政府采购网”（www.ccgp.gov.cn）列入政府采购严重违法失信行为记录名单，或被“信用中国”（www.creditchina.gov.cn）列入失信被执行人名单的，将否决其投标资格。</w:t>
            </w:r>
          </w:p>
          <w:p w14:paraId="73AF893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2、供应商可在响应文件中提供上述网站查询结果截图，不提供的将由采购代理机构工作人员于开标当日对各供应商信用记录进行查询。</w:t>
            </w:r>
          </w:p>
          <w:p w14:paraId="15D295C8">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3、有关电子平台的相关问题，可咨询平台客服：95763。</w:t>
            </w:r>
          </w:p>
        </w:tc>
      </w:tr>
      <w:tr w14:paraId="0E14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393" w:type="pct"/>
            <w:vAlign w:val="center"/>
          </w:tcPr>
          <w:p w14:paraId="2C40D8C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9</w:t>
            </w:r>
          </w:p>
        </w:tc>
        <w:tc>
          <w:tcPr>
            <w:tcW w:w="1104" w:type="pct"/>
            <w:vAlign w:val="center"/>
          </w:tcPr>
          <w:p w14:paraId="239FFC5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本项目所属行业</w:t>
            </w:r>
          </w:p>
        </w:tc>
        <w:tc>
          <w:tcPr>
            <w:tcW w:w="3502" w:type="pct"/>
            <w:vAlign w:val="center"/>
          </w:tcPr>
          <w:p w14:paraId="1638446D">
            <w:pPr>
              <w:pStyle w:val="27"/>
              <w:keepNext w:val="0"/>
              <w:keepLines w:val="0"/>
              <w:pageBreakBefore w:val="0"/>
              <w:widowControl w:val="0"/>
              <w:numPr>
                <w:ilvl w:val="1"/>
                <w:numId w:val="0"/>
              </w:numPr>
              <w:kinsoku/>
              <w:wordWrap w:val="0"/>
              <w:overflowPunct/>
              <w:topLinePunct w:val="0"/>
              <w:autoSpaceDE/>
              <w:autoSpaceDN/>
              <w:bidi w:val="0"/>
              <w:adjustRightInd/>
              <w:snapToGrid/>
              <w:spacing w:before="0" w:after="0" w:line="240" w:lineRule="auto"/>
              <w:ind w:left="0" w:leftChars="0" w:right="0" w:righ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根据中小企业划型标准，本项目属</w:t>
            </w:r>
            <w:r>
              <w:rPr>
                <w:rFonts w:hint="eastAsia" w:ascii="宋体" w:hAnsi="宋体" w:eastAsia="宋体" w:cs="宋体"/>
                <w:b w:val="0"/>
                <w:bCs/>
                <w:i w:val="0"/>
                <w:iCs w:val="0"/>
                <w:color w:val="auto"/>
                <w:kern w:val="2"/>
                <w:sz w:val="24"/>
                <w:szCs w:val="24"/>
                <w:highlight w:val="none"/>
                <w:u w:val="single"/>
                <w:lang w:val="en-US" w:eastAsia="zh-CN" w:bidi="ar-SA"/>
              </w:rPr>
              <w:t xml:space="preserve"> </w:t>
            </w:r>
            <w:r>
              <w:rPr>
                <w:rFonts w:hint="eastAsia" w:eastAsia="宋体" w:cs="宋体"/>
                <w:b w:val="0"/>
                <w:bCs/>
                <w:i w:val="0"/>
                <w:iCs w:val="0"/>
                <w:color w:val="auto"/>
                <w:kern w:val="2"/>
                <w:sz w:val="24"/>
                <w:szCs w:val="24"/>
                <w:highlight w:val="none"/>
                <w:u w:val="single"/>
                <w:lang w:val="en-US" w:eastAsia="zh-CN" w:bidi="ar-SA"/>
              </w:rPr>
              <w:t>建筑业</w:t>
            </w:r>
            <w:r>
              <w:rPr>
                <w:rFonts w:hint="eastAsia" w:ascii="宋体" w:hAnsi="宋体" w:eastAsia="宋体" w:cs="宋体"/>
                <w:b w:val="0"/>
                <w:bCs/>
                <w:i w:val="0"/>
                <w:iCs w:val="0"/>
                <w:color w:val="auto"/>
                <w:kern w:val="2"/>
                <w:sz w:val="24"/>
                <w:szCs w:val="24"/>
                <w:highlight w:val="none"/>
                <w:u w:val="single"/>
                <w:lang w:val="en-US" w:eastAsia="zh-CN" w:bidi="ar-SA"/>
              </w:rPr>
              <w:t xml:space="preserve"> </w:t>
            </w:r>
          </w:p>
        </w:tc>
      </w:tr>
      <w:bookmarkEnd w:id="16"/>
      <w:bookmarkEnd w:id="17"/>
      <w:bookmarkEnd w:id="18"/>
      <w:bookmarkEnd w:id="19"/>
      <w:bookmarkEnd w:id="20"/>
    </w:tbl>
    <w:p w14:paraId="1371C855">
      <w:pPr>
        <w:rPr>
          <w:color w:val="auto"/>
        </w:rPr>
      </w:pPr>
    </w:p>
    <w:p w14:paraId="7ABD7949">
      <w:pPr>
        <w:outlineLvl w:val="9"/>
        <w:rPr>
          <w:color w:val="auto"/>
        </w:rPr>
      </w:pPr>
    </w:p>
    <w:p w14:paraId="4F4394F1">
      <w:pPr>
        <w:outlineLvl w:val="9"/>
        <w:rPr>
          <w:color w:val="auto"/>
        </w:rPr>
      </w:pPr>
    </w:p>
    <w:p w14:paraId="42219F42">
      <w:pPr>
        <w:outlineLvl w:val="9"/>
        <w:rPr>
          <w:color w:val="auto"/>
        </w:rPr>
      </w:pPr>
    </w:p>
    <w:p w14:paraId="6DDB9901">
      <w:pPr>
        <w:outlineLvl w:val="9"/>
        <w:rPr>
          <w:color w:val="auto"/>
        </w:rPr>
      </w:pPr>
    </w:p>
    <w:p w14:paraId="5AA62EDB">
      <w:pPr>
        <w:outlineLvl w:val="9"/>
        <w:rPr>
          <w:color w:val="auto"/>
        </w:rPr>
      </w:pPr>
    </w:p>
    <w:p w14:paraId="19AEE318">
      <w:pPr>
        <w:jc w:val="center"/>
        <w:outlineLvl w:val="9"/>
        <w:rPr>
          <w:rFonts w:hint="eastAsia" w:ascii="宋体" w:hAnsi="宋体" w:eastAsia="宋体" w:cs="宋体"/>
          <w:b/>
          <w:bCs/>
          <w:color w:val="auto"/>
          <w:sz w:val="28"/>
          <w:szCs w:val="28"/>
        </w:rPr>
      </w:pPr>
    </w:p>
    <w:p w14:paraId="445D937C">
      <w:pPr>
        <w:jc w:val="center"/>
        <w:outlineLvl w:val="9"/>
        <w:rPr>
          <w:rFonts w:hint="eastAsia" w:ascii="宋体" w:hAnsi="宋体" w:eastAsia="宋体" w:cs="宋体"/>
          <w:b/>
          <w:bCs/>
          <w:color w:val="auto"/>
          <w:sz w:val="28"/>
          <w:szCs w:val="28"/>
        </w:rPr>
      </w:pPr>
    </w:p>
    <w:p w14:paraId="73925F35">
      <w:pPr>
        <w:jc w:val="center"/>
        <w:outlineLvl w:val="9"/>
        <w:rPr>
          <w:rFonts w:hint="eastAsia" w:ascii="宋体" w:hAnsi="宋体" w:eastAsia="宋体" w:cs="宋体"/>
          <w:b/>
          <w:bCs/>
          <w:color w:val="auto"/>
          <w:sz w:val="28"/>
          <w:szCs w:val="28"/>
        </w:rPr>
      </w:pPr>
    </w:p>
    <w:p w14:paraId="2C5B488D">
      <w:pPr>
        <w:jc w:val="center"/>
        <w:outlineLvl w:val="9"/>
        <w:rPr>
          <w:rFonts w:hint="eastAsia" w:ascii="宋体" w:hAnsi="宋体" w:eastAsia="宋体" w:cs="宋体"/>
          <w:b/>
          <w:bCs/>
          <w:color w:val="auto"/>
          <w:sz w:val="28"/>
          <w:szCs w:val="28"/>
        </w:rPr>
      </w:pPr>
    </w:p>
    <w:p w14:paraId="0DB38987">
      <w:pPr>
        <w:jc w:val="center"/>
        <w:outlineLvl w:val="9"/>
        <w:rPr>
          <w:rFonts w:hint="eastAsia" w:ascii="宋体" w:hAnsi="宋体" w:eastAsia="宋体" w:cs="宋体"/>
          <w:b/>
          <w:bCs/>
          <w:color w:val="auto"/>
          <w:sz w:val="28"/>
          <w:szCs w:val="28"/>
        </w:rPr>
      </w:pPr>
    </w:p>
    <w:p w14:paraId="699C4F2B">
      <w:p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第三部分  投标人须知</w:t>
      </w:r>
      <w:bookmarkEnd w:id="9"/>
      <w:bookmarkEnd w:id="10"/>
      <w:bookmarkEnd w:id="11"/>
      <w:bookmarkEnd w:id="12"/>
      <w:bookmarkEnd w:id="13"/>
      <w:bookmarkEnd w:id="14"/>
      <w:bookmarkEnd w:id="15"/>
    </w:p>
    <w:p w14:paraId="6E0F0D91">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1、总  则</w:t>
      </w:r>
    </w:p>
    <w:p w14:paraId="2C7D55F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1DD6FD2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1.1适用范围</w:t>
      </w:r>
    </w:p>
    <w:p w14:paraId="4DB11C42">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仅适用于本次竞争性磋商文件中政府采购的项目。</w:t>
      </w:r>
    </w:p>
    <w:p w14:paraId="20F2F0F2">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1.2定义</w:t>
      </w:r>
    </w:p>
    <w:p w14:paraId="195788A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1.2.1“采购人”系指委托采购代理机构采购本次项目的国家机关、事业单位和团体组织；也是磋商结果的最终确认方。</w:t>
      </w:r>
    </w:p>
    <w:p w14:paraId="0183F9E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1.2.2“采购代理机构”系指受采购人委托组织本次磋商的服务机构。</w:t>
      </w:r>
    </w:p>
    <w:p w14:paraId="4297870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1.2.3“供应商”系指向采购人（采购代理机构）提交响应文件的单位。</w:t>
      </w:r>
    </w:p>
    <w:p w14:paraId="32ACFA4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1.2.4“服务”系指磋商文件规定供应商须向采购人提供的服务和应当履行的承诺和义务。</w:t>
      </w:r>
    </w:p>
    <w:p w14:paraId="61FB2EC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1.2.5“项目”系指供应商按磋商文件规定向采购人提供的服务。</w:t>
      </w:r>
    </w:p>
    <w:p w14:paraId="22872AA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1.3合格供应商</w:t>
      </w:r>
    </w:p>
    <w:p w14:paraId="000772D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1.3.1供应商应具备承担本服务采购项目的资质条件、能力和信誉，符合、承认并承诺履行本磋商文件各项规定的国内供应商：</w:t>
      </w:r>
    </w:p>
    <w:p w14:paraId="089AE9C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1.3.1.1满足《中华人民共和国政府采购法》第二十二条规定。并按照《中华人民共和国政府采购法实施条例》第十七条的规定，提供资格证明文件。</w:t>
      </w:r>
    </w:p>
    <w:p w14:paraId="34C7E82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1.3.1.2落实政府采购政策需满足的资格要求：见供应商须知前附表。</w:t>
      </w:r>
    </w:p>
    <w:p w14:paraId="2F921A4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1.3.1.3本项目的特定资格要求：见供应商须知前附表。</w:t>
      </w:r>
    </w:p>
    <w:p w14:paraId="1E583D5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1.3.2供应商须知前附表规定接受联合体参加的，联合体各方应遵守以下规定：</w:t>
      </w:r>
    </w:p>
    <w:p w14:paraId="6137FAE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1.3.2.1联合体各方均应当符合《政府采购法》第二十二条规定的条件，联合体各方均应按照磋商文件要求提供相关材料。</w:t>
      </w:r>
    </w:p>
    <w:p w14:paraId="2D23DAC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2FA05CB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1.3.2.3联合体各方应按磋商文件提供的格式签订联合协议，明确联合体各方承担的工作和义务，并将联合磋商协议连同响应文件一并提交。</w:t>
      </w:r>
    </w:p>
    <w:p w14:paraId="3A953AE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1.3.2.4联合体各方应当共同与采购人签订采购合同，就采购合同约定的事项对采购人承担连带责任；</w:t>
      </w:r>
    </w:p>
    <w:p w14:paraId="61F041A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1.3.3单位负责人为同一人或者存在直接控股、管理关系的不同供应商，不得参加同一合同项下的政府采购活动。</w:t>
      </w:r>
    </w:p>
    <w:p w14:paraId="04D8750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1.3.4为采购项目提供整体设计、规范编制或者项目管理、监理、检测等服务的供应商，不得再参加该采购项目的其他采购活动。</w:t>
      </w:r>
    </w:p>
    <w:p w14:paraId="0FA624BF">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1.4供应商委托有关说明</w:t>
      </w:r>
    </w:p>
    <w:p w14:paraId="275AEED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1.4.1供应商授权代表须携带有效身份证件，如不是法定代表人，须有法定代表人出具的授权委托书。</w:t>
      </w:r>
    </w:p>
    <w:p w14:paraId="2BBC14A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1.4.2供应商所使用的资格、信誉、荣誉、业绩与企业认证必须为本单位所拥有。其所使用的采购项目实施人员必须为本单位员工。</w:t>
      </w:r>
    </w:p>
    <w:p w14:paraId="285EE05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1.4.3以联合体形式参加政府采购活动的，联合体各方不得再单独参加或者与其他供应商另外组成联合体参加同一合同项下的政府采购活动。</w:t>
      </w:r>
    </w:p>
    <w:p w14:paraId="7DBF7FE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1.4.4单位负责人为同一人或者存在直接控股、管理关系的不同供应商，不得参加同一合同项下的政府采购活动。</w:t>
      </w:r>
    </w:p>
    <w:p w14:paraId="5AF8017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1.4.5供应商应仔细阅读竞争性磋商文件的所有内容，按照竞争性磋商文件的要求提交响应文件，并对所提供的全部资料的真实性承担法律责任。</w:t>
      </w:r>
    </w:p>
    <w:p w14:paraId="229D6A45">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1.5磋商响应费用</w:t>
      </w:r>
    </w:p>
    <w:p w14:paraId="0940724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不论磋商采购结果如何，供应商均应自行承担所有与响应有关的全部费用（磋商文件有其他规定除外）。</w:t>
      </w:r>
    </w:p>
    <w:p w14:paraId="4304CDB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1.6质疑</w:t>
      </w:r>
    </w:p>
    <w:p w14:paraId="1AD3D1A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1.6.1供应商认为磋商文件、磋商过程或成交结果使自己的合法权益受到损害的，应当在法定质疑期限内，以书面形式向采购人（采购代理机构）一次性提出针对同一采购程序环节的质疑。</w:t>
      </w:r>
    </w:p>
    <w:p w14:paraId="68FD734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1.6.1.1对磋商文件提出质疑的，应在收到采购文件之日或者采购文件公告期限届满之日起7个工作日内提出；</w:t>
      </w:r>
    </w:p>
    <w:p w14:paraId="6677477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1.6.1.2对磋商过程提出质疑的，在各采购程序环节结束之日起7个工作日内提出；</w:t>
      </w:r>
    </w:p>
    <w:p w14:paraId="5295767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1.6.1.3对磋商结果提出质疑的，应在成交结果公告期限届满之日起7个工作日内提出。</w:t>
      </w:r>
    </w:p>
    <w:p w14:paraId="08D11E66">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未参与上述所质疑项目采购活动的供应商不得提出质疑。</w:t>
      </w:r>
    </w:p>
    <w:p w14:paraId="12D9184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1.6.2采购人接收质疑函的信息：</w:t>
      </w:r>
    </w:p>
    <w:p w14:paraId="57CC04D3">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方    式：线上</w:t>
      </w:r>
    </w:p>
    <w:p w14:paraId="15044598">
      <w:pPr>
        <w:spacing w:line="360" w:lineRule="auto"/>
        <w:ind w:firstLine="480" w:firstLineChars="200"/>
        <w:outlineLvl w:val="9"/>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联系部门：</w:t>
      </w:r>
      <w:r>
        <w:rPr>
          <w:rFonts w:hint="eastAsia" w:ascii="宋体" w:hAnsi="宋体" w:cs="宋体"/>
          <w:color w:val="auto"/>
          <w:sz w:val="24"/>
          <w:szCs w:val="24"/>
          <w:lang w:val="en-US" w:eastAsia="zh-CN" w:bidi="ar"/>
        </w:rPr>
        <w:t>石楼县规划和自然资源局</w:t>
      </w:r>
    </w:p>
    <w:p w14:paraId="2F772C9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1.6.3采购代理机构接收质疑函的信息：</w:t>
      </w:r>
    </w:p>
    <w:p w14:paraId="3AD49BC5">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方    式：线上</w:t>
      </w:r>
    </w:p>
    <w:p w14:paraId="4CD0063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联系部门：山西敬玄工程项目管理有限公司</w:t>
      </w:r>
    </w:p>
    <w:p w14:paraId="3D930096">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联系电话：18035130301</w:t>
      </w:r>
    </w:p>
    <w:p w14:paraId="43D23F1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通讯地址：山西省太原市晋源区义井街道晋祠路284号MOMA当代广场1号楼23层2309-2310号</w:t>
      </w:r>
    </w:p>
    <w:p w14:paraId="21BE369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1C1830C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1.6.4.1供应商的姓名或者名称、地址、邮编、联系人及联系电话；</w:t>
      </w:r>
    </w:p>
    <w:p w14:paraId="6AE5887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1.6.4.2质疑项目的名称、编号；</w:t>
      </w:r>
    </w:p>
    <w:p w14:paraId="1BC17FD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1.6.4.3具体、明确的质疑事项和与质疑事项相关的请求；</w:t>
      </w:r>
    </w:p>
    <w:p w14:paraId="64C4209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1.6.4.4事实依据；</w:t>
      </w:r>
    </w:p>
    <w:p w14:paraId="607D8F2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1.6.4.5必要的法律依据；</w:t>
      </w:r>
    </w:p>
    <w:p w14:paraId="0A9CE93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1.6.4.6提出质疑的日期。</w:t>
      </w:r>
    </w:p>
    <w:p w14:paraId="1E8507E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49487F52">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2、磋商文件</w:t>
      </w:r>
    </w:p>
    <w:p w14:paraId="3E5F9471">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2.1磋商文件的组成</w:t>
      </w:r>
    </w:p>
    <w:p w14:paraId="203D1F5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本磋商文件包括：</w:t>
      </w:r>
    </w:p>
    <w:p w14:paraId="2743FD45">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第一部分 </w:t>
      </w:r>
      <w:r>
        <w:rPr>
          <w:rFonts w:hint="eastAsia" w:ascii="宋体" w:hAnsi="宋体" w:eastAsia="宋体" w:cs="宋体"/>
          <w:color w:val="auto"/>
          <w:sz w:val="24"/>
          <w:szCs w:val="24"/>
          <w:lang w:val="en-US" w:eastAsia="zh-CN"/>
        </w:rPr>
        <w:t>磋商公告</w:t>
      </w:r>
    </w:p>
    <w:p w14:paraId="74F7F742">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须知前附表</w:t>
      </w:r>
    </w:p>
    <w:p w14:paraId="70612E6E">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w:t>
      </w:r>
    </w:p>
    <w:p w14:paraId="5AF99EA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第四部分 评标标准和评标方法</w:t>
      </w:r>
    </w:p>
    <w:p w14:paraId="5DE008B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第五部分 商务、技术要求</w:t>
      </w:r>
    </w:p>
    <w:p w14:paraId="50A5D02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第六部分 合同原则</w:t>
      </w:r>
    </w:p>
    <w:p w14:paraId="49C700B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第七部分 投标文件格式</w:t>
      </w:r>
    </w:p>
    <w:p w14:paraId="049C007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第八部分 相关附件</w:t>
      </w:r>
    </w:p>
    <w:p w14:paraId="58FF4858">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2.2磋商文件的澄清与修改</w:t>
      </w:r>
    </w:p>
    <w:p w14:paraId="666BAE1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7DCE4FE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6313ABA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2.2.3采购人（采购代理机构）将视情况确定是否进行现场考察或召开标前答疑会，见供应商须知前附表的要求。</w:t>
      </w:r>
    </w:p>
    <w:p w14:paraId="0D3C999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宋体" w:hAnsi="宋体" w:eastAsia="宋体" w:cs="宋体"/>
          <w:b/>
          <w:color w:val="auto"/>
          <w:sz w:val="24"/>
          <w:szCs w:val="24"/>
          <w:lang w:bidi="ar"/>
        </w:rPr>
        <w:t>逾期提出采购人（采购代理机构）将不予受理。</w:t>
      </w:r>
    </w:p>
    <w:p w14:paraId="220D18C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6A77449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2.2.6磋商文件澄清、答复、修改、补充的内容为磋商文件的组成部分。当磋商文件与磋商文件的答复、澄清、修改、补充通知就同一内容的表述不一致时，以最后发出的电子文件为准。</w:t>
      </w:r>
    </w:p>
    <w:p w14:paraId="282E0365">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3、响应文件的编制</w:t>
      </w:r>
    </w:p>
    <w:p w14:paraId="5DD871D0">
      <w:pPr>
        <w:widowControl/>
        <w:spacing w:before="0" w:after="0" w:line="360" w:lineRule="auto"/>
        <w:outlineLvl w:val="9"/>
        <w:rPr>
          <w:rFonts w:hint="eastAsia" w:ascii="宋体" w:hAnsi="宋体" w:eastAsia="宋体" w:cs="宋体"/>
          <w:color w:val="auto"/>
          <w:sz w:val="24"/>
          <w:szCs w:val="24"/>
        </w:rPr>
      </w:pPr>
      <w:bookmarkStart w:id="21" w:name="_Toc451762244"/>
      <w:bookmarkStart w:id="22" w:name="_Toc451762175"/>
      <w:bookmarkStart w:id="23" w:name="_Toc510137461"/>
      <w:bookmarkStart w:id="24" w:name="_Toc25980"/>
      <w:r>
        <w:rPr>
          <w:rFonts w:hint="eastAsia" w:ascii="宋体" w:hAnsi="宋体" w:eastAsia="宋体" w:cs="宋体"/>
          <w:color w:val="auto"/>
          <w:sz w:val="24"/>
          <w:szCs w:val="24"/>
        </w:rPr>
        <w:t>3.1响应文件的组成</w:t>
      </w:r>
      <w:bookmarkEnd w:id="21"/>
      <w:bookmarkEnd w:id="22"/>
      <w:bookmarkEnd w:id="23"/>
      <w:bookmarkEnd w:id="24"/>
    </w:p>
    <w:p w14:paraId="6712488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响应文件由资格文件 、商务及技术文件</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报价文件三</w:t>
      </w:r>
      <w:r>
        <w:rPr>
          <w:rFonts w:hint="eastAsia" w:ascii="宋体" w:hAnsi="宋体" w:eastAsia="宋体" w:cs="宋体"/>
          <w:color w:val="auto"/>
          <w:sz w:val="24"/>
          <w:szCs w:val="24"/>
          <w:lang w:bidi="ar"/>
        </w:rPr>
        <w:t>部分组成。</w:t>
      </w:r>
    </w:p>
    <w:p w14:paraId="66C98FD7">
      <w:pPr>
        <w:widowControl/>
        <w:spacing w:before="0" w:after="0" w:line="360" w:lineRule="auto"/>
        <w:outlineLvl w:val="9"/>
        <w:rPr>
          <w:rFonts w:hint="eastAsia" w:ascii="宋体" w:hAnsi="宋体" w:eastAsia="宋体" w:cs="宋体"/>
          <w:color w:val="auto"/>
          <w:sz w:val="24"/>
          <w:szCs w:val="24"/>
        </w:rPr>
      </w:pPr>
      <w:bookmarkStart w:id="25" w:name="_Toc10966"/>
      <w:bookmarkStart w:id="26" w:name="_Toc451762176"/>
      <w:bookmarkStart w:id="27" w:name="_Toc510137462"/>
      <w:bookmarkStart w:id="28" w:name="_Toc451762245"/>
      <w:r>
        <w:rPr>
          <w:rFonts w:hint="eastAsia" w:ascii="宋体" w:hAnsi="宋体" w:eastAsia="宋体" w:cs="宋体"/>
          <w:color w:val="auto"/>
          <w:sz w:val="24"/>
          <w:szCs w:val="24"/>
        </w:rPr>
        <w:t>3.2响应文件的语言及计量</w:t>
      </w:r>
      <w:bookmarkEnd w:id="25"/>
      <w:bookmarkEnd w:id="26"/>
      <w:bookmarkEnd w:id="27"/>
      <w:bookmarkEnd w:id="28"/>
    </w:p>
    <w:p w14:paraId="7C7FF3C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17A2BAE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3.2.2计量单位，磋商文件已有明确规定的，使用磋商文件规定的计量单位；磋商文件没有规定的，应采用中华人民共和国法定计量单位（货币单位：人民币元），否则视同未响应。</w:t>
      </w:r>
    </w:p>
    <w:p w14:paraId="21918410">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3.3磋商报价</w:t>
      </w:r>
    </w:p>
    <w:p w14:paraId="0B12793B">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3.3.1磋商报价应按磋商文件中相关附表格式填报；</w:t>
      </w:r>
    </w:p>
    <w:p w14:paraId="1A62B9C1">
      <w:pPr>
        <w:snapToGrid w:val="0"/>
        <w:spacing w:line="360" w:lineRule="auto"/>
        <w:ind w:firstLine="480" w:firstLineChars="200"/>
        <w:jc w:val="left"/>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3.3.2磋商最后报价是履行合同的最终价格，是供应商为提供本项目所要求的全部服务内容及其验收所发生的一切成本、保险、税金和利润等。</w:t>
      </w:r>
    </w:p>
    <w:p w14:paraId="234F0C16">
      <w:pPr>
        <w:snapToGrid w:val="0"/>
        <w:spacing w:line="360" w:lineRule="auto"/>
        <w:ind w:firstLine="480" w:firstLineChars="200"/>
        <w:jc w:val="left"/>
        <w:outlineLvl w:val="9"/>
        <w:rPr>
          <w:rFonts w:hint="default" w:eastAsia="宋体"/>
          <w:color w:val="auto"/>
          <w:lang w:val="en-US" w:eastAsia="zh-CN"/>
        </w:rPr>
      </w:pPr>
      <w:r>
        <w:rPr>
          <w:rFonts w:hint="eastAsia" w:ascii="宋体" w:hAnsi="宋体" w:eastAsia="宋体" w:cs="宋体"/>
          <w:color w:val="auto"/>
          <w:sz w:val="24"/>
          <w:szCs w:val="24"/>
          <w:lang w:val="en-US" w:eastAsia="zh-CN" w:bidi="ar"/>
        </w:rPr>
        <w:t xml:space="preserve">3.3.2 </w:t>
      </w:r>
      <w:r>
        <w:rPr>
          <w:rFonts w:hint="eastAsia" w:ascii="宋体" w:hAnsi="宋体" w:eastAsia="宋体" w:cs="宋体"/>
          <w:color w:val="auto"/>
          <w:sz w:val="24"/>
          <w:szCs w:val="24"/>
          <w:lang w:bidi="ar"/>
        </w:rPr>
        <w:t>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22B703BD">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3.4响应文件的有效期</w:t>
      </w:r>
    </w:p>
    <w:p w14:paraId="5AE8DEA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3.4.1自提交响应文件截止之日起</w:t>
      </w:r>
      <w:bookmarkStart w:id="29" w:name="PO_3000000033_PM046"/>
      <w:r>
        <w:rPr>
          <w:rFonts w:hint="eastAsia" w:ascii="宋体" w:hAnsi="宋体" w:eastAsia="宋体" w:cs="宋体"/>
          <w:color w:val="auto"/>
          <w:sz w:val="24"/>
          <w:szCs w:val="24"/>
          <w:lang w:bidi="ar"/>
        </w:rPr>
        <w:t>90日历天</w:t>
      </w:r>
      <w:bookmarkEnd w:id="29"/>
      <w:r>
        <w:rPr>
          <w:rFonts w:hint="eastAsia" w:ascii="宋体" w:hAnsi="宋体" w:eastAsia="宋体" w:cs="宋体"/>
          <w:color w:val="auto"/>
          <w:sz w:val="24"/>
          <w:szCs w:val="24"/>
          <w:lang w:bidi="ar"/>
        </w:rPr>
        <w:t>内响应文件应保持有效。有效期不足的响应文件将被拒绝。</w:t>
      </w:r>
    </w:p>
    <w:p w14:paraId="32CAD76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3.4.2成交供应商的响应文件自磋商之日起至合同履行完毕止均应保持有效。</w:t>
      </w:r>
    </w:p>
    <w:p w14:paraId="637D81A3">
      <w:pPr>
        <w:widowControl/>
        <w:spacing w:before="0" w:after="0" w:line="360" w:lineRule="auto"/>
        <w:outlineLvl w:val="9"/>
        <w:rPr>
          <w:rFonts w:hint="eastAsia" w:ascii="宋体" w:hAnsi="宋体" w:eastAsia="宋体" w:cs="宋体"/>
          <w:color w:val="auto"/>
          <w:sz w:val="24"/>
          <w:szCs w:val="24"/>
        </w:rPr>
      </w:pPr>
      <w:bookmarkStart w:id="30" w:name="_Toc2997"/>
      <w:bookmarkStart w:id="31" w:name="_Toc451762178"/>
      <w:bookmarkStart w:id="32" w:name="_Toc510137464"/>
      <w:bookmarkStart w:id="33" w:name="_Toc451762247"/>
      <w:r>
        <w:rPr>
          <w:rFonts w:hint="eastAsia" w:ascii="宋体" w:hAnsi="宋体" w:eastAsia="宋体" w:cs="宋体"/>
          <w:color w:val="auto"/>
          <w:sz w:val="24"/>
          <w:szCs w:val="24"/>
        </w:rPr>
        <w:t>3.5磋商保证金</w:t>
      </w:r>
      <w:bookmarkEnd w:id="30"/>
      <w:bookmarkEnd w:id="31"/>
      <w:bookmarkEnd w:id="32"/>
      <w:bookmarkEnd w:id="33"/>
    </w:p>
    <w:p w14:paraId="71A893B8">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3.5.1供应商须按供应商须知前附表的规定提交磋商保证金。</w:t>
      </w:r>
    </w:p>
    <w:p w14:paraId="7733B4A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3.5.2未成交供应商的磋商保证金在成交通知书发出后5个工作日内可办理退还手续，成交供应商的保证金可在采购合同签订后5个工作日内退还。保证金不计息。</w:t>
      </w:r>
    </w:p>
    <w:p w14:paraId="2164F2B9">
      <w:pPr>
        <w:snapToGrid w:val="0"/>
        <w:spacing w:line="360" w:lineRule="auto"/>
        <w:ind w:firstLine="482" w:firstLineChars="200"/>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3.5.3供应商有下列情形之一的，磋商保证金将不予退还：</w:t>
      </w:r>
    </w:p>
    <w:p w14:paraId="3C276F8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3.5.3.1供应商在提交响应文件截止时间后撤回响应文件的；</w:t>
      </w:r>
    </w:p>
    <w:p w14:paraId="178B947B">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3.5.3.2供应商在响应文件中提供虚假材料的；</w:t>
      </w:r>
    </w:p>
    <w:p w14:paraId="61605BB2">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3.5.3.3除因不可抗力以外，成交供应商不与采购人签订合同的；</w:t>
      </w:r>
    </w:p>
    <w:p w14:paraId="0E0A9D1F">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3.5.3.4供应商与采购人、其他供应商或者采购代理协议恶意串通的;</w:t>
      </w:r>
    </w:p>
    <w:p w14:paraId="6C156070">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3.5.3.5其他严重扰乱竞争性磋商活动的；</w:t>
      </w:r>
    </w:p>
    <w:p w14:paraId="5C2008FF">
      <w:pPr>
        <w:widowControl/>
        <w:spacing w:before="0" w:after="0" w:line="360" w:lineRule="auto"/>
        <w:outlineLvl w:val="9"/>
        <w:rPr>
          <w:rFonts w:hint="eastAsia" w:ascii="宋体" w:hAnsi="宋体" w:eastAsia="宋体" w:cs="宋体"/>
          <w:color w:val="auto"/>
          <w:sz w:val="24"/>
          <w:szCs w:val="24"/>
        </w:rPr>
      </w:pPr>
      <w:bookmarkStart w:id="34" w:name="_Toc510137465"/>
      <w:bookmarkStart w:id="35" w:name="_Toc451762180"/>
      <w:bookmarkStart w:id="36" w:name="_Toc21181"/>
      <w:bookmarkStart w:id="37" w:name="_Toc451762249"/>
      <w:r>
        <w:rPr>
          <w:rFonts w:hint="eastAsia" w:ascii="宋体" w:hAnsi="宋体" w:eastAsia="宋体" w:cs="宋体"/>
          <w:color w:val="auto"/>
          <w:sz w:val="24"/>
          <w:szCs w:val="24"/>
        </w:rPr>
        <w:t>3.6响应文件的编制和签署</w:t>
      </w:r>
      <w:bookmarkEnd w:id="34"/>
      <w:bookmarkEnd w:id="35"/>
      <w:bookmarkEnd w:id="36"/>
      <w:bookmarkEnd w:id="37"/>
    </w:p>
    <w:p w14:paraId="6570B570">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3.6.1供应商应按资信及商务文件、技术文件顺序，以及磋商文件规定的格式编制响应文件并标注页码，响应文件内容不完整、编排混乱导致响应文件被误读、漏读或者查找不到相关内容的，是供应商的责任。</w:t>
      </w:r>
    </w:p>
    <w:p w14:paraId="304CE14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pPr>
      <w:r>
        <w:rPr>
          <w:rFonts w:hint="eastAsia" w:ascii="宋体" w:hAnsi="宋体" w:eastAsia="宋体" w:cs="宋体"/>
          <w:color w:val="auto"/>
          <w:kern w:val="2"/>
          <w:lang w:bidi="ar"/>
        </w:rPr>
        <w:t>3.6.2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5E64572">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pPr>
      <w:r>
        <w:rPr>
          <w:rFonts w:hint="eastAsia" w:ascii="宋体" w:hAnsi="宋体" w:eastAsia="宋体" w:cs="宋体"/>
          <w:color w:val="auto"/>
          <w:kern w:val="2"/>
          <w:lang w:bidi="ar"/>
        </w:rPr>
        <w:t>3.6.3供应商应按本磋商文件供应商须知前附表所要求的份数提交响应文件。</w:t>
      </w:r>
    </w:p>
    <w:p w14:paraId="6F921687">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3.6.4若供应商对某一事项是否存在或是否属于偏离不能确定，亦必须在偏离表中清</w:t>
      </w:r>
      <w:r>
        <w:rPr>
          <w:rFonts w:hint="eastAsia" w:ascii="宋体" w:hAnsi="宋体" w:eastAsia="宋体" w:cs="宋体"/>
          <w:color w:val="auto"/>
          <w:sz w:val="24"/>
          <w:szCs w:val="24"/>
        </w:rPr>
        <w:t>楚地表明该偏离事项，并可以注明“不能确定”的字样。任何情况下，对于供应商没有在偏离表中明确、清楚地披露的事项，包括可能属于被供应商在偏离表中遗漏的事项，一旦在评审中被发现存在负偏离或被认定为属于负偏离，则评委会有权视该条款是否为主要技术、商务条款而决定是否对该响应文件予以拒绝。</w:t>
      </w:r>
    </w:p>
    <w:p w14:paraId="687CA277">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3.7响应文件的密封</w:t>
      </w:r>
    </w:p>
    <w:p w14:paraId="253C34BC">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供应商应当使用CA电子锁按山西政府采购平台的要求加密响应文件。</w:t>
      </w:r>
    </w:p>
    <w:p w14:paraId="2BC84186">
      <w:pPr>
        <w:widowControl/>
        <w:spacing w:before="0" w:after="0" w:line="360" w:lineRule="auto"/>
        <w:outlineLvl w:val="9"/>
        <w:rPr>
          <w:rFonts w:hint="eastAsia" w:ascii="宋体" w:hAnsi="宋体" w:eastAsia="宋体" w:cs="宋体"/>
          <w:bCs w:val="0"/>
          <w:color w:val="auto"/>
          <w:sz w:val="24"/>
          <w:szCs w:val="24"/>
        </w:rPr>
      </w:pPr>
      <w:bookmarkStart w:id="38" w:name="_Toc451762250"/>
      <w:bookmarkStart w:id="39" w:name="_Toc451762181"/>
      <w:r>
        <w:rPr>
          <w:rFonts w:hint="eastAsia" w:ascii="宋体" w:hAnsi="宋体" w:eastAsia="宋体" w:cs="宋体"/>
          <w:bCs w:val="0"/>
          <w:color w:val="auto"/>
          <w:sz w:val="24"/>
          <w:szCs w:val="24"/>
        </w:rPr>
        <w:t>4、竞争性磋商程序</w:t>
      </w:r>
      <w:bookmarkEnd w:id="38"/>
      <w:bookmarkEnd w:id="39"/>
    </w:p>
    <w:p w14:paraId="5915582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4.1组建磋商小组</w:t>
      </w:r>
    </w:p>
    <w:p w14:paraId="264FA2D0">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根据政府采购有关法律法规的规定，依法组建成立磋商小组。评审专家从政府采购评审专家库内相关专业的专家名单中随机抽取。</w:t>
      </w:r>
    </w:p>
    <w:p w14:paraId="7C702F71">
      <w:pPr>
        <w:snapToGrid w:val="0"/>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竞争性磋商小组由采购人代表和评审专家共3人以上单数组成，其中评审专家人数不得少于竞争性磋商小组成员总数的2/3。采购人不得以评审专家身份参加本部门或本单位采购项目的评审。</w:t>
      </w:r>
    </w:p>
    <w:p w14:paraId="4D418C46">
      <w:pPr>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竞争性磋商小组人数以及评审专家的确定方式见供应商须知前附表。</w:t>
      </w:r>
    </w:p>
    <w:p w14:paraId="74A4AC3B">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4.2组织开标程序</w:t>
      </w:r>
    </w:p>
    <w:p w14:paraId="6B3A1966">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4.2.1采购代理价机构在规定的提交响应文件截止时间,通过山西政府采购平台开标，所有供应商的法定代表人（单位负责人）或其授权代表应当准时参加，是否要求现场出席开标会见供应商须知前附表。</w:t>
      </w:r>
    </w:p>
    <w:p w14:paraId="7E9C9DEF">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无关人员不得进入开标现场。</w:t>
      </w:r>
    </w:p>
    <w:p w14:paraId="072354D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4.2.2开标会由采购代理价机构主持，主持人介绍开标现场的人员情况，宣读在提交响应文件截止时间前提交响应文件的供应商名单、开标纪律、应当回避的情形等注意事项。</w:t>
      </w:r>
    </w:p>
    <w:p w14:paraId="18DA8AB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4.2.3供应商按山西政府采购信息平台要求解密响应文件，同时公布供应商响应文件相关信息。</w:t>
      </w:r>
    </w:p>
    <w:p w14:paraId="7AC196FF">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4.3组织磋商程序</w:t>
      </w:r>
    </w:p>
    <w:p w14:paraId="614E1ACB">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7A29F16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4.3.1核验出席磋商活动现场的磋商小组各成员和相关监督人员身份，并要求其分别登记、签到，按规定统一保存其通讯工具，无关人员一律拒绝其进入磋商现场。</w:t>
      </w:r>
    </w:p>
    <w:p w14:paraId="1615ED43">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4.3.2介绍磋商现场的人员情况，宣布磋商工作纪律，组织推选磋商小组组长。</w:t>
      </w:r>
    </w:p>
    <w:p w14:paraId="76EB9BB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4.3.3宣读提交响应文件的供应商名单，告知磋商人员应当回避情形；组织磋商小组各位成员签订《政府采购评审人员廉洁自律承诺书》。</w:t>
      </w:r>
    </w:p>
    <w:p w14:paraId="6AB43E1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4.3.4根据需要简要介绍竞争性磋商文件（含补充文件）制定及质疑答复情况、项目基本情况及磋商工作需注意事项等，让磋商小组专家尽快知悉和了解所磋商项目的采购需求、评审依据、评审标准、工作程序等。</w:t>
      </w:r>
    </w:p>
    <w:p w14:paraId="3CC3AB77">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4.3.5磋商小组组长组织磋商人员独立评审。对未实质性响应磋商文件的响应文件按无效响应文件处理，磋商小组应当告知提交响应文件的供应商。</w:t>
      </w:r>
    </w:p>
    <w:p w14:paraId="73A3C791">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4.3.6做好磋商现场相关记录，协助磋商小组做好有关内容电脑文字录入工作，并要求磋商小组各成员对评审资料进行签字确认。</w:t>
      </w:r>
    </w:p>
    <w:p w14:paraId="5224F65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4.3.7磋商结束后，采购人（采购代理机构）应对磋商小组各成员的专业水平、职业道德、遵纪守法等情况进行评价。</w:t>
      </w:r>
    </w:p>
    <w:p w14:paraId="159F3FE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4.4磋商小组磋商程序</w:t>
      </w:r>
    </w:p>
    <w:p w14:paraId="032DB1B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4.4.1在磋商专家中推选磋商小组组长。</w:t>
      </w:r>
    </w:p>
    <w:p w14:paraId="2034022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645B308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4.4.3本次磋商采取一轮磋商、二轮报价方式进行。</w:t>
      </w:r>
    </w:p>
    <w:p w14:paraId="6B7847E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4.4.4磋商小组对各供应商响应文件的有效性、完整性和响应程度进行审查，确定是否对竞争性磋商文件作出实质性响应。</w:t>
      </w:r>
      <w:r>
        <w:rPr>
          <w:rFonts w:hint="eastAsia" w:ascii="宋体" w:hAnsi="宋体" w:eastAsia="宋体" w:cs="宋体"/>
          <w:color w:val="auto"/>
          <w:kern w:val="2"/>
          <w:lang w:bidi="ar"/>
        </w:rPr>
        <w:t>审查结束后，从符合相应条件的供应商名单中确定不少于3家的供应商参加磋商【市场竞争不充分的科研项目，以及需要扶持的科技成果转化项目和政府购买服务项目（含政府和社会资本合作项目）不少于2家】。评审标准详见第三章的相关规定。</w:t>
      </w:r>
    </w:p>
    <w:p w14:paraId="17009F6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4.4.5在审查时，磋商小组可以要求供应商在山西政府采购平台上，对响应文件含义不明确、同类问题表述不一致或者有明显的文字或计算错误的内容等作出必要的澄清、说明或者更正。供应商的澄清、说明或者更正应当加盖电子印章。</w:t>
      </w:r>
    </w:p>
    <w:p w14:paraId="65D739C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供应商的澄清、说明或者更正不得超出响应文件的范围或者改变响应文件的实质性内容。澄清、说明或者更正文件应作为政府采购项目档案归档留存。</w:t>
      </w:r>
    </w:p>
    <w:p w14:paraId="4B2C006F">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4.4.6</w:t>
      </w:r>
      <w:r>
        <w:rPr>
          <w:rFonts w:hint="eastAsia" w:ascii="宋体" w:hAnsi="宋体" w:eastAsia="宋体" w:cs="宋体"/>
          <w:bCs/>
          <w:color w:val="auto"/>
          <w:sz w:val="24"/>
          <w:szCs w:val="24"/>
          <w:lang w:bidi="ar"/>
        </w:rPr>
        <w:t>磋商小组按标项与各供应商就项目技术、服务要求、价格构成、付款方式等要素</w:t>
      </w:r>
      <w:r>
        <w:rPr>
          <w:rFonts w:hint="eastAsia" w:ascii="宋体" w:hAnsi="宋体" w:eastAsia="宋体" w:cs="宋体"/>
          <w:color w:val="auto"/>
          <w:sz w:val="24"/>
          <w:szCs w:val="24"/>
          <w:lang w:bidi="ar"/>
        </w:rPr>
        <w:t>按供应商解密文件顺序依次分别进行</w:t>
      </w:r>
      <w:r>
        <w:rPr>
          <w:rFonts w:hint="eastAsia" w:ascii="宋体" w:hAnsi="宋体" w:eastAsia="宋体" w:cs="宋体"/>
          <w:bCs/>
          <w:color w:val="auto"/>
          <w:sz w:val="24"/>
          <w:szCs w:val="24"/>
          <w:lang w:bidi="ar"/>
        </w:rPr>
        <w:t>磋商。</w:t>
      </w:r>
    </w:p>
    <w:p w14:paraId="1B739E0B">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4.4.7在磋商过程中，因磋商小组实质性变动了采购需求，已提交响应文件的供应商，在提交最后报价之前，可以根据磋商情况退出磋商。</w:t>
      </w:r>
    </w:p>
    <w:p w14:paraId="5C5BDC76">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4.4.8经磋商确定最终采购需求和实质性响应的供应商后，磋商小组要求各供应商在规定时间内提交最终报价，并对最终报价的合理性进行审核。</w:t>
      </w:r>
    </w:p>
    <w:p w14:paraId="5CFDC15A">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4.4.9磋商小组根据第三章《评审办法与评审标准》对提交最后报价的供应商的响应文件和最后报价进行综合评分。</w:t>
      </w:r>
      <w:r>
        <w:rPr>
          <w:rFonts w:hint="eastAsia" w:ascii="宋体" w:hAnsi="宋体" w:eastAsia="宋体" w:cs="宋体"/>
          <w:bCs/>
          <w:color w:val="auto"/>
          <w:sz w:val="24"/>
          <w:szCs w:val="24"/>
          <w:lang w:bidi="ar"/>
        </w:rPr>
        <w:t>按照评审得分由高到低顺序推荐3名以上成交候选供应商，磋商小组推荐成交侯选供应商的人数见供应商须知前附表。</w:t>
      </w:r>
    </w:p>
    <w:p w14:paraId="4A72F005">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4.4.10编写评审报告，所有磋商专家须在评审报告上签字确认。</w:t>
      </w:r>
    </w:p>
    <w:p w14:paraId="6008FE3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4.5磋商原则</w:t>
      </w:r>
    </w:p>
    <w:p w14:paraId="0BFD13B1">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4.5.1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59C3442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4.5.2磋商小组专家因回避、临时缺席或健康原因等特殊情况不能继续参加磋商工作的，应按规定更换磋商专家,被更换的磋商专家之前所作出的磋商意见不再予以采纳，由更换后的磋商小组专家重新进行磋商。</w:t>
      </w:r>
    </w:p>
    <w:p w14:paraId="3E2FB76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bCs/>
          <w:color w:val="auto"/>
          <w:kern w:val="2"/>
          <w:lang w:bidi="ar"/>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1F2261C3">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5、确定成交供应商的原则</w:t>
      </w:r>
    </w:p>
    <w:p w14:paraId="0244703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5.1采购代理机构应当自评审结束之日起2个工作日内将评审报告送交采购人。采购人应当自收到评审报告之日起5个工作日内在评审报告推荐的成交候选人中按顺序确定成交供应商。</w:t>
      </w:r>
    </w:p>
    <w:p w14:paraId="49E4D6A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5.2确定成交供应商依据从评审报告提出的成交候选供应商中，按照排序由高到低的原则。</w:t>
      </w:r>
    </w:p>
    <w:p w14:paraId="35D464D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5.3采购人未在收到评审报告后5个工作日内，确定成交供应商且不提出异议的，视为确定评审报告提出的排序第一的供应商为成交供应商。</w:t>
      </w:r>
    </w:p>
    <w:p w14:paraId="0705E4E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5.4成交供应商拒绝与采购人签订合同的，采购人可以按照评审报告推荐的成交候选人名单排序，确定下一候选人为成交供应商，也可以重新开展政府采购活动。</w:t>
      </w:r>
    </w:p>
    <w:p w14:paraId="2923A9D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5.5成交供应商确定后，采购代理机构将于2个工作日内向成交供应商发出《成交通知书》，并在中国山西政府采购网上发布成交公告。</w:t>
      </w:r>
    </w:p>
    <w:p w14:paraId="067B1EA8">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6、合同授予</w:t>
      </w:r>
    </w:p>
    <w:p w14:paraId="4E42978C">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6.1签订合同</w:t>
      </w:r>
    </w:p>
    <w:p w14:paraId="78C0F6AD">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6.1.1采购人与成交供应商应当在《成交通知书》发出之日起30日内签订政府采购合同。</w:t>
      </w:r>
    </w:p>
    <w:p w14:paraId="4330D68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6.1.2成交供应商无正当理由拒签合同的，其磋商保证金不予退还且成交无效，并按照《中华人民共和国政府采购法》第七十七条第一款的规定追究法律责任。</w:t>
      </w:r>
    </w:p>
    <w:p w14:paraId="4F7258B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6.2履约保证金</w:t>
      </w:r>
    </w:p>
    <w:p w14:paraId="4A07F7D8">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具体内容见供应商须知前附表。</w:t>
      </w:r>
    </w:p>
    <w:p w14:paraId="1D48120E">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6.2.2按合同约定办理履约保证金退还手续。</w:t>
      </w:r>
    </w:p>
    <w:p w14:paraId="47624B45">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7、合同款的结算</w:t>
      </w:r>
    </w:p>
    <w:p w14:paraId="56A9678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合同款由采购人自行支付。若资金在采购人处的，由采购人直接支付；若资金在核算中心的，由采购人向核算中心发起支付令，由核算中心把合同款打入成交供应商帐户。</w:t>
      </w:r>
    </w:p>
    <w:p w14:paraId="2147F72A">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8、需要补充的其他内容</w:t>
      </w:r>
    </w:p>
    <w:p w14:paraId="28245FCD">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2"/>
          <w:lang w:bidi="ar"/>
        </w:rPr>
        <w:t>需要补充的其他内容，见供应商须知前附表。</w:t>
      </w:r>
    </w:p>
    <w:p w14:paraId="235604B5">
      <w:pPr>
        <w:keepLines/>
        <w:tabs>
          <w:tab w:val="left" w:pos="2070"/>
          <w:tab w:val="center" w:pos="4365"/>
        </w:tabs>
        <w:snapToGrid w:val="0"/>
        <w:spacing w:line="360" w:lineRule="auto"/>
        <w:jc w:val="center"/>
        <w:outlineLvl w:val="0"/>
        <w:rPr>
          <w:rFonts w:hint="eastAsia" w:ascii="宋体" w:hAnsi="宋体" w:eastAsia="宋体" w:cs="宋体"/>
          <w:b/>
          <w:bCs/>
          <w:color w:val="auto"/>
          <w:sz w:val="24"/>
          <w:szCs w:val="24"/>
        </w:rPr>
      </w:pPr>
      <w:bookmarkStart w:id="40" w:name="_Toc10945"/>
      <w:bookmarkStart w:id="41" w:name="_Toc15800"/>
      <w:bookmarkStart w:id="42" w:name="_Toc1487"/>
      <w:bookmarkStart w:id="43" w:name="_Toc8759"/>
      <w:bookmarkStart w:id="44" w:name="_Toc28347"/>
      <w:bookmarkStart w:id="45" w:name="_Toc13769"/>
      <w:bookmarkStart w:id="46" w:name="_Toc5084"/>
      <w:r>
        <w:rPr>
          <w:rFonts w:hint="eastAsia" w:ascii="宋体" w:hAnsi="宋体" w:eastAsia="宋体" w:cs="宋体"/>
          <w:b/>
          <w:bCs/>
          <w:color w:val="auto"/>
          <w:sz w:val="24"/>
          <w:szCs w:val="24"/>
        </w:rPr>
        <w:t>第四部分  评标标准和评标方法</w:t>
      </w:r>
      <w:bookmarkEnd w:id="40"/>
      <w:bookmarkEnd w:id="41"/>
      <w:bookmarkEnd w:id="42"/>
      <w:bookmarkEnd w:id="43"/>
      <w:bookmarkEnd w:id="44"/>
      <w:bookmarkEnd w:id="45"/>
      <w:bookmarkEnd w:id="46"/>
    </w:p>
    <w:p w14:paraId="35FF6521">
      <w:pPr>
        <w:keepLines/>
        <w:snapToGrid w:val="0"/>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一、资格审查内容及标准</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527"/>
        <w:gridCol w:w="4705"/>
      </w:tblGrid>
      <w:tr w14:paraId="1B0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B3FD5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dxa"/>
            <w:vAlign w:val="center"/>
          </w:tcPr>
          <w:p w14:paraId="49530F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2527" w:type="dxa"/>
            <w:vAlign w:val="center"/>
          </w:tcPr>
          <w:p w14:paraId="7E3178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审查要求</w:t>
            </w:r>
          </w:p>
        </w:tc>
        <w:tc>
          <w:tcPr>
            <w:tcW w:w="4705" w:type="dxa"/>
            <w:vAlign w:val="center"/>
          </w:tcPr>
          <w:p w14:paraId="0667E87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要求说明</w:t>
            </w:r>
          </w:p>
        </w:tc>
      </w:tr>
      <w:tr w14:paraId="25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39971B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9" w:type="dxa"/>
            <w:vAlign w:val="center"/>
          </w:tcPr>
          <w:p w14:paraId="35A5652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527" w:type="dxa"/>
            <w:vAlign w:val="center"/>
          </w:tcPr>
          <w:p w14:paraId="0689008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4705" w:type="dxa"/>
            <w:vAlign w:val="center"/>
          </w:tcPr>
          <w:p w14:paraId="079A9880">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723A166F">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0460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3D6E35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19" w:type="dxa"/>
            <w:shd w:val="clear" w:color="auto" w:fill="auto"/>
            <w:vAlign w:val="center"/>
          </w:tcPr>
          <w:p w14:paraId="3E403D9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财务报告</w:t>
            </w:r>
          </w:p>
        </w:tc>
        <w:tc>
          <w:tcPr>
            <w:tcW w:w="2527" w:type="dxa"/>
            <w:shd w:val="clear" w:color="auto" w:fill="auto"/>
            <w:vAlign w:val="center"/>
          </w:tcPr>
          <w:p w14:paraId="56A89DE6">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具有良好的商业信誉和健全的财务会计制度</w:t>
            </w:r>
          </w:p>
        </w:tc>
        <w:tc>
          <w:tcPr>
            <w:tcW w:w="4705" w:type="dxa"/>
            <w:shd w:val="clear" w:color="auto" w:fill="auto"/>
            <w:vAlign w:val="center"/>
          </w:tcPr>
          <w:p w14:paraId="6ECAC8F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6C7BAEFD">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以上证明材料须符合要求、有效、完整。否则，响应无效。</w:t>
            </w:r>
          </w:p>
        </w:tc>
      </w:tr>
      <w:tr w14:paraId="55A4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3E2E2D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19" w:type="dxa"/>
            <w:vAlign w:val="center"/>
          </w:tcPr>
          <w:p w14:paraId="7FAE93C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028CA9D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705" w:type="dxa"/>
            <w:vAlign w:val="center"/>
          </w:tcPr>
          <w:p w14:paraId="648B5FB9">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7B7B910E">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7E04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84DD74C">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19" w:type="dxa"/>
            <w:vAlign w:val="center"/>
          </w:tcPr>
          <w:p w14:paraId="33CF43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74547E9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有依法缴纳税收和社会保障资金的良好记录</w:t>
            </w:r>
          </w:p>
        </w:tc>
        <w:tc>
          <w:tcPr>
            <w:tcW w:w="4705" w:type="dxa"/>
            <w:vAlign w:val="center"/>
          </w:tcPr>
          <w:p w14:paraId="1083921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43F4FCD0">
            <w:pPr>
              <w:pStyle w:val="28"/>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46FD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74D8942">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19" w:type="dxa"/>
            <w:vAlign w:val="center"/>
          </w:tcPr>
          <w:p w14:paraId="08D9CF1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6DECBC1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705" w:type="dxa"/>
            <w:vAlign w:val="center"/>
          </w:tcPr>
          <w:p w14:paraId="0660AB9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40AB001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5EFA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1D3EA0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19" w:type="dxa"/>
            <w:vAlign w:val="center"/>
          </w:tcPr>
          <w:p w14:paraId="7623FD1B">
            <w:pPr>
              <w:adjustRightInd w:val="0"/>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7A2D889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p>
        </w:tc>
        <w:tc>
          <w:tcPr>
            <w:tcW w:w="4705" w:type="dxa"/>
            <w:vAlign w:val="center"/>
          </w:tcPr>
          <w:p w14:paraId="7F41907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廉洁自律承诺书；</w:t>
            </w:r>
          </w:p>
          <w:p w14:paraId="5CBDC4D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承诺书须内容完整、签署符合要求、加盖电子CA章。否则，响应无效。</w:t>
            </w:r>
          </w:p>
        </w:tc>
      </w:tr>
      <w:tr w14:paraId="3DC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5FADC5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19" w:type="dxa"/>
            <w:vAlign w:val="center"/>
          </w:tcPr>
          <w:p w14:paraId="32B74330">
            <w:pPr>
              <w:adjustRightInd w:val="0"/>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44F10EC7">
            <w:pPr>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对投标人提供的单位负责人为同一人或者存在直接控股、管理关系的不同投标人，不得参加同一合同项下的采购活动的承诺函进行审查</w:t>
            </w:r>
          </w:p>
        </w:tc>
        <w:tc>
          <w:tcPr>
            <w:tcW w:w="4705" w:type="dxa"/>
            <w:vAlign w:val="center"/>
          </w:tcPr>
          <w:p w14:paraId="66EE295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highlight w:val="none"/>
              </w:rPr>
              <w:t>承诺书；</w:t>
            </w:r>
          </w:p>
          <w:p w14:paraId="1CBE4A7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承诺书须内容完整、签署符合要求、加盖电子CA章。否则，响应无效。</w:t>
            </w:r>
          </w:p>
        </w:tc>
      </w:tr>
      <w:tr w14:paraId="2BAA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60ACBFD">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219" w:type="dxa"/>
            <w:vAlign w:val="center"/>
          </w:tcPr>
          <w:p w14:paraId="11FF0C02">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基本资质</w:t>
            </w:r>
          </w:p>
        </w:tc>
        <w:tc>
          <w:tcPr>
            <w:tcW w:w="2527" w:type="dxa"/>
            <w:vAlign w:val="center"/>
          </w:tcPr>
          <w:p w14:paraId="15F8B163">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p>
        </w:tc>
        <w:tc>
          <w:tcPr>
            <w:tcW w:w="4705" w:type="dxa"/>
            <w:vAlign w:val="center"/>
          </w:tcPr>
          <w:p w14:paraId="560A3A40">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提交凭据；</w:t>
            </w:r>
          </w:p>
          <w:p w14:paraId="5433CC99">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须按照</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前附表要求在递交</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截止时间前足额提交、加盖</w:t>
            </w:r>
            <w:r>
              <w:rPr>
                <w:rFonts w:hint="eastAsia" w:ascii="宋体" w:hAnsi="宋体" w:eastAsia="宋体" w:cs="宋体"/>
                <w:color w:val="auto"/>
                <w:sz w:val="24"/>
                <w:szCs w:val="24"/>
                <w:highlight w:val="none"/>
              </w:rPr>
              <w:t>电子CA章。否则，响应无效。</w:t>
            </w:r>
          </w:p>
        </w:tc>
      </w:tr>
      <w:tr w14:paraId="352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DBBC780">
            <w:pPr>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1219" w:type="dxa"/>
            <w:vAlign w:val="center"/>
          </w:tcPr>
          <w:p w14:paraId="77A62588">
            <w:pPr>
              <w:snapToGrid w:val="0"/>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特定资质</w:t>
            </w:r>
          </w:p>
        </w:tc>
        <w:tc>
          <w:tcPr>
            <w:tcW w:w="2527" w:type="dxa"/>
            <w:vAlign w:val="center"/>
          </w:tcPr>
          <w:p w14:paraId="467178E4">
            <w:pPr>
              <w:pStyle w:val="18"/>
              <w:numPr>
                <w:ilvl w:val="0"/>
                <w:numId w:val="0"/>
              </w:numPr>
              <w:spacing w:before="0" w:beforeAutospacing="0" w:after="0" w:afterAutospacing="0" w:line="360" w:lineRule="auto"/>
              <w:ind w:left="0" w:leftChars="0" w:firstLine="0" w:firstLineChars="0"/>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lang w:eastAsia="zh-CN"/>
              </w:rPr>
              <w:t>供应商须具备建设行政主管部门颁发的水利水电工程</w:t>
            </w:r>
            <w:r>
              <w:rPr>
                <w:rFonts w:hint="eastAsia" w:ascii="宋体" w:hAnsi="宋体" w:eastAsia="宋体" w:cs="宋体"/>
                <w:color w:val="auto"/>
                <w:sz w:val="24"/>
                <w:lang w:val="en-US" w:eastAsia="zh-CN"/>
              </w:rPr>
              <w:t>和市政公用工程</w:t>
            </w:r>
            <w:r>
              <w:rPr>
                <w:rFonts w:hint="eastAsia" w:ascii="宋体" w:hAnsi="宋体" w:eastAsia="宋体" w:cs="宋体"/>
                <w:color w:val="auto"/>
                <w:sz w:val="24"/>
                <w:lang w:eastAsia="zh-CN"/>
              </w:rPr>
              <w:t>施工总承包三级及以上资质，具有有效的安全生产许可证；拟派项目经理须具备水利水电工程专业二级及以上注册建造师执业资格，具备有效的安全生产考核合格证书，且未担任其他在建项目的项目经理。</w:t>
            </w:r>
          </w:p>
        </w:tc>
        <w:tc>
          <w:tcPr>
            <w:tcW w:w="4705" w:type="dxa"/>
            <w:vAlign w:val="center"/>
          </w:tcPr>
          <w:p w14:paraId="09CF18C0">
            <w:pPr>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提供有效的</w:t>
            </w:r>
            <w:r>
              <w:rPr>
                <w:rFonts w:hint="eastAsia" w:ascii="宋体" w:hAnsi="宋体" w:eastAsia="宋体" w:cs="宋体"/>
                <w:color w:val="auto"/>
                <w:kern w:val="0"/>
                <w:sz w:val="24"/>
                <w:szCs w:val="24"/>
              </w:rPr>
              <w:t>特定资质证书的复印件（或扫描件）加盖公章</w:t>
            </w:r>
          </w:p>
        </w:tc>
      </w:tr>
    </w:tbl>
    <w:p w14:paraId="6DE92432">
      <w:pPr>
        <w:keepLine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7E1DB43">
      <w:pPr>
        <w:keepLines/>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除上述内容外，投标人提供的其他材料，不作为资格审查的内容。</w:t>
      </w:r>
    </w:p>
    <w:p w14:paraId="2279BA2A">
      <w:pPr>
        <w:rPr>
          <w:rFonts w:hint="eastAsia" w:ascii="宋体" w:hAnsi="宋体" w:eastAsia="宋体" w:cs="宋体"/>
          <w:color w:val="auto"/>
          <w:sz w:val="24"/>
          <w:szCs w:val="24"/>
        </w:rPr>
        <w:sectPr>
          <w:pgSz w:w="11906" w:h="16838"/>
          <w:pgMar w:top="1440" w:right="1800" w:bottom="1440" w:left="1800" w:header="851" w:footer="992" w:gutter="0"/>
          <w:pgNumType w:fmt="decimal"/>
          <w:cols w:space="425" w:num="1"/>
          <w:docGrid w:type="lines" w:linePitch="312" w:charSpace="0"/>
        </w:sectPr>
      </w:pPr>
    </w:p>
    <w:p w14:paraId="0D51A2E6">
      <w:pPr>
        <w:rPr>
          <w:rFonts w:hint="eastAsia" w:ascii="宋体" w:hAnsi="宋体" w:eastAsia="宋体" w:cs="宋体"/>
          <w:b/>
          <w:color w:val="auto"/>
          <w:sz w:val="24"/>
          <w:szCs w:val="24"/>
        </w:rPr>
      </w:pPr>
      <w:r>
        <w:rPr>
          <w:rFonts w:hint="eastAsia" w:ascii="宋体" w:hAnsi="宋体" w:eastAsia="宋体" w:cs="宋体"/>
          <w:b/>
          <w:color w:val="auto"/>
          <w:sz w:val="24"/>
          <w:szCs w:val="24"/>
        </w:rPr>
        <w:t>二、符合性审查的内容及标准</w:t>
      </w:r>
    </w:p>
    <w:tbl>
      <w:tblPr>
        <w:tblStyle w:val="1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4"/>
        <w:gridCol w:w="6878"/>
      </w:tblGrid>
      <w:tr w14:paraId="650B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0FE30E7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4" w:type="dxa"/>
            <w:vAlign w:val="center"/>
          </w:tcPr>
          <w:p w14:paraId="14AD95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878" w:type="dxa"/>
            <w:vAlign w:val="center"/>
          </w:tcPr>
          <w:p w14:paraId="6247516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w:t>
            </w:r>
          </w:p>
        </w:tc>
      </w:tr>
      <w:tr w14:paraId="4CA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48B370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4" w:type="dxa"/>
            <w:vAlign w:val="center"/>
          </w:tcPr>
          <w:p w14:paraId="3BC9DA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49C60477">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法定代表人（负责人）身份证明文件、法定代表人（负责人）授权委托书及投标函是否按招标文件第七部分要求提供；内容是否完整、有效；投标有效期是否符合招标文件要求；授权人签署是否在授权书有效期内；是否按招标文件要求对其进行了签署、盖章等。</w:t>
            </w:r>
          </w:p>
        </w:tc>
      </w:tr>
      <w:tr w14:paraId="715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E11EA6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4" w:type="dxa"/>
            <w:vAlign w:val="center"/>
          </w:tcPr>
          <w:p w14:paraId="305A25CB">
            <w:pPr>
              <w:pStyle w:val="9"/>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878" w:type="dxa"/>
            <w:vAlign w:val="center"/>
          </w:tcPr>
          <w:p w14:paraId="0D68B551">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1.审查开标一览表是否按招标文件提供的内容进行填写；内容是否完整、有效；是否按招标文件要求对其进行了填写、签署、盖章，授权代表的签署时间是否在授权签署时间内。</w:t>
            </w:r>
          </w:p>
          <w:p w14:paraId="05008C5E">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2.开标一览表若存在漏项、缺项；存在有超出本项目预算金额或最高限价的报价的，投标无效；</w:t>
            </w:r>
          </w:p>
          <w:p w14:paraId="356EA91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3.报价有可选择或可调整的投标和报价的，投标无效。</w:t>
            </w:r>
          </w:p>
          <w:p w14:paraId="50A5AEAF">
            <w:pPr>
              <w:pStyle w:val="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对投标报价是否存在恶意竞争进行符合性审查。</w:t>
            </w:r>
          </w:p>
        </w:tc>
      </w:tr>
      <w:tr w14:paraId="776D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30BB4FB3">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424" w:type="dxa"/>
            <w:vAlign w:val="center"/>
          </w:tcPr>
          <w:p w14:paraId="1CED5E2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tc>
        <w:tc>
          <w:tcPr>
            <w:tcW w:w="6878" w:type="dxa"/>
            <w:vAlign w:val="center"/>
          </w:tcPr>
          <w:p w14:paraId="5942EC3B">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对照本文件第五部分“商务技术要求”中的内容和投标文件的响应情况进行审查；或评标委员会共同认定属于投标文件存在重大偏离的情况进行审查，没有做出实质性、符合性响应的做无效投标处理。</w:t>
            </w:r>
          </w:p>
        </w:tc>
      </w:tr>
      <w:tr w14:paraId="1D53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216E4589">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1424" w:type="dxa"/>
            <w:vAlign w:val="center"/>
          </w:tcPr>
          <w:p w14:paraId="1E6E4E0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08B4DB7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审查投标文件的签署及盖章是否按照招标文件的要求进行。</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按招标文件要求对其进行签署、盖章</w:t>
            </w:r>
            <w:r>
              <w:rPr>
                <w:rFonts w:hint="eastAsia" w:ascii="宋体" w:hAnsi="宋体" w:eastAsia="宋体" w:cs="宋体"/>
                <w:color w:val="auto"/>
                <w:sz w:val="24"/>
                <w:szCs w:val="24"/>
                <w:highlight w:val="none"/>
                <w:lang w:val="en-US" w:eastAsia="zh-CN"/>
              </w:rPr>
              <w:t>的，投标无效。</w:t>
            </w:r>
          </w:p>
        </w:tc>
      </w:tr>
    </w:tbl>
    <w:p w14:paraId="34FA75B3">
      <w:pPr>
        <w:pStyle w:val="26"/>
        <w:keepLines/>
        <w:snapToGrid w:val="0"/>
        <w:spacing w:line="360" w:lineRule="auto"/>
        <w:ind w:left="1080" w:hanging="1080" w:hangingChars="45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78217FE">
      <w:pPr>
        <w:pStyle w:val="26"/>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1.符合性审查的内容，经评标委员会共同认定没有做出实质性、符合性响应的，将导致投标无效。</w:t>
      </w:r>
    </w:p>
    <w:p w14:paraId="24DF1516">
      <w:pPr>
        <w:pStyle w:val="26"/>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2．审查时，对特殊情况的处理评标委员会要遵循招标文件第三部分投标人须知规定的原则。</w:t>
      </w:r>
    </w:p>
    <w:p w14:paraId="1D38AE1B">
      <w:pPr>
        <w:pStyle w:val="26"/>
        <w:keepLines/>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三、落实政府采购政策性要求的评审内容及标准</w:t>
      </w:r>
    </w:p>
    <w:p w14:paraId="0D5A6B32">
      <w:pPr>
        <w:pStyle w:val="26"/>
        <w:keepLines/>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2．采购货物中“台式计算机、便携式计算机和平板式微型计算机、激光打印机、针式打印机、液晶显示器、制冷压缩机、空调机组、专用制冷空调设备、镇流器、空调机、电热水器、普通照明用双端荧光灯、电视设备、视频设备以及便器、水嘴等”为政府强制采购的节能产品，必须提供所投产品获得国家确定的认证机构出具的、处于有效期之内的节能产品认证证书。</w:t>
      </w:r>
    </w:p>
    <w:p w14:paraId="60CF22D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3．承诺所投标货物中如含有计算机，必须预装正版操作系统软件产品；项目中所采购的其它软件必须为正版软件。</w:t>
      </w:r>
    </w:p>
    <w:p w14:paraId="02E43513">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．中小微企业参加本项目的评审标准</w:t>
      </w:r>
    </w:p>
    <w:p w14:paraId="07D4D01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（1）须按照工信部联【2011】300号《中小企业划型标准规定》的标准如实填写《中小企业声明函》，监狱企业参加投标视同小微企业，提供由省级以上监狱管理局、戒毒管理局出具的属于监狱企业的证明文件。</w:t>
      </w:r>
    </w:p>
    <w:p w14:paraId="0A3F4F43">
      <w:pPr>
        <w:pStyle w:val="23"/>
        <w:keepNext/>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小型或微型企业只有提供本企业制造的货物或者服务，或者提供其他小型或微型企业制造的货物或者服务，才享受投标项目15%的价格折扣，用扣除后的价格参与评审；本项目采购标的对应的中小企业划分标准所属行业--</w:t>
      </w:r>
      <w:r>
        <w:rPr>
          <w:rFonts w:hint="eastAsia" w:ascii="宋体" w:hAnsi="宋体" w:cs="宋体"/>
          <w:color w:val="auto"/>
          <w:sz w:val="24"/>
          <w:szCs w:val="24"/>
          <w:lang w:val="en-US" w:eastAsia="zh-CN"/>
        </w:rPr>
        <w:t>建筑</w:t>
      </w:r>
      <w:r>
        <w:rPr>
          <w:rFonts w:hint="eastAsia" w:ascii="宋体" w:hAnsi="宋体" w:eastAsia="宋体" w:cs="宋体"/>
          <w:b/>
          <w:bCs/>
          <w:color w:val="auto"/>
          <w:sz w:val="24"/>
          <w:szCs w:val="24"/>
        </w:rPr>
        <w:t>业</w:t>
      </w:r>
      <w:r>
        <w:rPr>
          <w:rFonts w:hint="eastAsia" w:ascii="宋体" w:hAnsi="宋体" w:eastAsia="宋体" w:cs="宋体"/>
          <w:color w:val="auto"/>
          <w:sz w:val="24"/>
          <w:szCs w:val="24"/>
        </w:rPr>
        <w:t>；</w:t>
      </w:r>
    </w:p>
    <w:p w14:paraId="39D0661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（3）联合体价格折扣：本项目若允许联合体参加，联合体协议中约定，小型、微型企业的协议合同金额占到联合体协议合同金额30%以上的，给予联合体5%的价格扣除，用扣除后价格参与评审。</w:t>
      </w:r>
    </w:p>
    <w:p w14:paraId="0AE96A1C">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．残疾人福利性单位参加本项目的评审标准：</w:t>
      </w:r>
    </w:p>
    <w:p w14:paraId="37987A61">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须根据财库【2017】141号《关于促进残疾人就业政府采购政策的通知》的要求，如实填写残疾人福利性单位声明函（格式见第七部分附件），残疾人福利性单位参加本项目投标时，享受15%的价格折扣，用扣除后的价格参与评审。</w:t>
      </w:r>
    </w:p>
    <w:p w14:paraId="6F9BBCA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（2）享受政府采购支持政策的残疾人福利性单位应当同时满足以下条件：</w:t>
      </w:r>
    </w:p>
    <w:p w14:paraId="44A0E4E0">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A.安置的残疾人占本单位在职职工人数的比例不低于25%（含25%），并且安置的残疾人人数不少于10人（含10人）；</w:t>
      </w:r>
    </w:p>
    <w:p w14:paraId="6B79449B">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w:t>
      </w:r>
    </w:p>
    <w:p w14:paraId="2649E95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C.为安置的每位残疾人按月足额缴纳了基本养老保险、基本医疗保险、失业保险、工伤保险和生育保险等社会保险费；</w:t>
      </w:r>
    </w:p>
    <w:p w14:paraId="7C899255">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D.通过银行等金融机构向安置的每位残疾人，按月支付了不低于单位所在区县适用的经省级人民政府批准的月最低工资标准的工资；</w:t>
      </w:r>
    </w:p>
    <w:p w14:paraId="44BFBE0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E．提供本单位制造的货物、承担的工程或者服务（以下简称产品），或者提供其他残疾人福利性单位制造的货物（不包括使用非残疾人福利性单位注册商标的货物）。</w:t>
      </w:r>
    </w:p>
    <w:p w14:paraId="0AE9721A">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CB1055">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．投标人提供的《残疾人福利性单位声明函》与事实不符的，依照《政府采购法》第七十七条第一款的规定追究法律责任。</w:t>
      </w:r>
    </w:p>
    <w:p w14:paraId="613E7241">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B21E9A">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.商品包装符合《商品包装政府采购需求标准（试行）》，快递包装符合《快递包装政府采购需求标准（试行）》</w:t>
      </w:r>
    </w:p>
    <w:p w14:paraId="534CBE81">
      <w:pPr>
        <w:pStyle w:val="26"/>
        <w:keepLines/>
        <w:snapToGri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四、无效投标的情形</w:t>
      </w:r>
    </w:p>
    <w:p w14:paraId="42353C6C">
      <w:pPr>
        <w:pStyle w:val="26"/>
        <w:keepLine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0F5BC1BF">
      <w:pPr>
        <w:keepLines/>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color w:val="auto"/>
          <w:sz w:val="24"/>
          <w:szCs w:val="24"/>
        </w:rPr>
        <w:t>五、</w:t>
      </w:r>
      <w:r>
        <w:rPr>
          <w:rFonts w:hint="eastAsia" w:ascii="宋体" w:hAnsi="宋体" w:eastAsia="宋体" w:cs="宋体"/>
          <w:b/>
          <w:bCs/>
          <w:color w:val="auto"/>
          <w:kern w:val="0"/>
          <w:sz w:val="24"/>
          <w:szCs w:val="24"/>
        </w:rPr>
        <w:t>评分细则</w:t>
      </w:r>
    </w:p>
    <w:p w14:paraId="4E246CF1">
      <w:pPr>
        <w:keepLines/>
        <w:snapToGrid w:val="0"/>
        <w:spacing w:line="360" w:lineRule="auto"/>
        <w:ind w:firstLine="480" w:firstLineChars="200"/>
        <w:rPr>
          <w:rFonts w:hint="eastAsia" w:ascii="宋体" w:hAnsi="宋体" w:eastAsia="宋体" w:cs="宋体"/>
          <w:color w:val="auto"/>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4"/>
          <w:szCs w:val="24"/>
        </w:rPr>
        <w:t>本次评标采用综合评分法，投标文件满足招标文件全部实质性要求，且按照评分细则的量化指标进行评审（具体评分见综合评分法评分细则），得分最高的投标人为中标人或中标第一候选人。</w:t>
      </w:r>
    </w:p>
    <w:p w14:paraId="6C8A96FE">
      <w:pPr>
        <w:rPr>
          <w:rFonts w:hint="eastAsia"/>
          <w:color w:val="auto"/>
        </w:rPr>
      </w:pPr>
      <w:r>
        <w:rPr>
          <w:rFonts w:hint="eastAsia" w:ascii="宋体" w:hAnsi="宋体" w:eastAsia="宋体" w:cs="宋体"/>
          <w:b/>
          <w:bCs/>
          <w:color w:val="auto"/>
          <w:kern w:val="0"/>
          <w:sz w:val="24"/>
          <w:szCs w:val="24"/>
        </w:rPr>
        <w:t>综合评分法评分细则</w:t>
      </w:r>
    </w:p>
    <w:tbl>
      <w:tblPr>
        <w:tblStyle w:val="19"/>
        <w:tblpPr w:leftFromText="180" w:rightFromText="180" w:vertAnchor="text" w:horzAnchor="margin" w:tblpXSpec="center" w:tblpY="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137"/>
        <w:gridCol w:w="5719"/>
        <w:gridCol w:w="637"/>
      </w:tblGrid>
      <w:tr w14:paraId="0B3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317A53B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9C8AAF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分项名称</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703E1BF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评分标准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05810B7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满分</w:t>
            </w:r>
          </w:p>
        </w:tc>
      </w:tr>
      <w:tr w14:paraId="055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02" w:type="pct"/>
            <w:tcBorders>
              <w:top w:val="single" w:color="auto" w:sz="4" w:space="0"/>
              <w:left w:val="single" w:color="auto" w:sz="4" w:space="0"/>
              <w:right w:val="single" w:color="auto" w:sz="4" w:space="0"/>
            </w:tcBorders>
            <w:noWrap w:val="0"/>
            <w:vAlign w:val="center"/>
          </w:tcPr>
          <w:p w14:paraId="692E45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w:t>
            </w:r>
          </w:p>
          <w:p w14:paraId="52BF0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p w14:paraId="6A41D88D">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0852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53B9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满足磋商文件要求且最终报价最低的为评标基准价，其价格分为满分。其他供应商的价格分统一按照下列公式计算：</w:t>
            </w:r>
          </w:p>
          <w:p w14:paraId="7E15E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响应报价得分=(评标基准价／响应报价)×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0%×100</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4F90B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r>
      <w:tr w14:paraId="1A15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02" w:type="pct"/>
            <w:tcBorders>
              <w:top w:val="single" w:color="auto" w:sz="4" w:space="0"/>
              <w:left w:val="single" w:color="auto" w:sz="4" w:space="0"/>
              <w:right w:val="single" w:color="auto" w:sz="4" w:space="0"/>
            </w:tcBorders>
            <w:noWrap w:val="0"/>
            <w:vAlign w:val="center"/>
          </w:tcPr>
          <w:p w14:paraId="091194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商务资信部分</w:t>
            </w:r>
          </w:p>
          <w:p w14:paraId="4FEAD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7EA5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p>
          <w:p w14:paraId="291CA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4ECE82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近3年（202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月至今）具有类似项目的每项得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21125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注：证明材料是指中标（成交）通知书、合同协议书</w:t>
            </w:r>
            <w:r>
              <w:rPr>
                <w:rFonts w:hint="eastAsia" w:ascii="宋体" w:hAnsi="宋体" w:cs="宋体"/>
                <w:color w:val="auto"/>
                <w:sz w:val="24"/>
                <w:szCs w:val="24"/>
                <w:highlight w:val="none"/>
                <w:lang w:val="en-US" w:eastAsia="zh-CN"/>
              </w:rPr>
              <w:t>，竣工验收证明，</w:t>
            </w:r>
            <w:r>
              <w:rPr>
                <w:rFonts w:hint="eastAsia" w:ascii="宋体" w:hAnsi="宋体" w:eastAsia="宋体" w:cs="宋体"/>
                <w:color w:val="auto"/>
                <w:sz w:val="24"/>
                <w:szCs w:val="24"/>
                <w:highlight w:val="none"/>
                <w:lang w:val="en-US" w:eastAsia="zh-CN"/>
              </w:rPr>
              <w:t>如供应商名称发生变更，需提供相关证明文件的扫描件加盖单位公章。</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6F639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p w14:paraId="34F31E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p w14:paraId="13E88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65831C32">
            <w:pPr>
              <w:pStyle w:val="10"/>
              <w:rPr>
                <w:rFonts w:hint="eastAsia" w:ascii="宋体" w:hAnsi="宋体" w:eastAsia="宋体" w:cs="宋体"/>
                <w:color w:val="auto"/>
                <w:sz w:val="24"/>
                <w:szCs w:val="24"/>
                <w:highlight w:val="none"/>
                <w:lang w:val="en-US" w:eastAsia="zh-CN"/>
              </w:rPr>
            </w:pPr>
          </w:p>
          <w:p w14:paraId="47A87598">
            <w:pPr>
              <w:rPr>
                <w:rFonts w:hint="eastAsia" w:ascii="宋体" w:hAnsi="宋体" w:eastAsia="宋体" w:cs="宋体"/>
                <w:color w:val="auto"/>
                <w:sz w:val="24"/>
                <w:szCs w:val="24"/>
                <w:highlight w:val="none"/>
                <w:lang w:val="en-US" w:eastAsia="zh-CN"/>
              </w:rPr>
            </w:pPr>
          </w:p>
        </w:tc>
      </w:tr>
      <w:tr w14:paraId="128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02" w:type="pct"/>
            <w:vMerge w:val="restart"/>
            <w:tcBorders>
              <w:top w:val="single" w:color="auto" w:sz="4" w:space="0"/>
              <w:left w:val="single" w:color="auto" w:sz="4" w:space="0"/>
              <w:right w:val="single" w:color="auto" w:sz="4" w:space="0"/>
            </w:tcBorders>
            <w:noWrap w:val="0"/>
            <w:vAlign w:val="center"/>
          </w:tcPr>
          <w:p w14:paraId="55D29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p w14:paraId="6B2CC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p w14:paraId="2BE43F4B">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6780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施工组织设计</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39E5B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1、施工组织方案 施工总体方案；（1）关键部位施工方案；（2）机械进出场 方案；（3）雨季施工方案；（4）降排水方案；（5）夜间 施工方案；（6）材料进出场及二次搬运方案；（7）安全文 明施工方案；（8）生活性和生产性临时设施方案；（9）环 境保护及环境检测方案；（10）新技术应用方案。 评标委员会根据投标人所提供的内容进行评定：每提供一项 内容全面且完全满足需求得3分，内容缺失或提供内容有缺 陷的得1分，本项最高得30分，不提供不得分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12457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r>
      <w:tr w14:paraId="03F4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02" w:type="pct"/>
            <w:vMerge w:val="continue"/>
            <w:tcBorders>
              <w:left w:val="single" w:color="auto" w:sz="4" w:space="0"/>
              <w:right w:val="single" w:color="auto" w:sz="4" w:space="0"/>
            </w:tcBorders>
            <w:noWrap w:val="0"/>
            <w:vAlign w:val="center"/>
          </w:tcPr>
          <w:p w14:paraId="4E0677FD">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33228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保障措施</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0A370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2、保障措施 （1）质量保障措施；（2）安全保障措施；（3）环保保障 措施；（4）消防保障措施；（5）降噪保障措施；（6）文 明保障措施。 评标委员会根据投标人所提供的内容进行评定：每提供一项内容全面且完全满足需求得2分，内容缺失或提供内容有缺 陷的得1分，本项最高得12分，不提供不得分。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76D1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569B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02" w:type="pct"/>
            <w:vMerge w:val="continue"/>
            <w:tcBorders>
              <w:left w:val="single" w:color="auto" w:sz="4" w:space="0"/>
              <w:right w:val="single" w:color="auto" w:sz="4" w:space="0"/>
            </w:tcBorders>
            <w:noWrap w:val="0"/>
            <w:vAlign w:val="center"/>
          </w:tcPr>
          <w:p w14:paraId="787778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6B4D3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计划安排</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7AC92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3、计划安排 （1）拟投入劳动力计划安排；（2）拟投入机械设备计划安 排；（3）工期进度计划安排。 评标委员会根据投标人所提供的内容进行评定：每提供一项 内容全面且完全满足需求得2分，内容缺失或提供内容有缺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16F7CE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6FA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602" w:type="pct"/>
            <w:vMerge w:val="continue"/>
            <w:tcBorders>
              <w:left w:val="single" w:color="auto" w:sz="4" w:space="0"/>
              <w:right w:val="single" w:color="auto" w:sz="4" w:space="0"/>
            </w:tcBorders>
            <w:noWrap w:val="0"/>
            <w:vAlign w:val="center"/>
          </w:tcPr>
          <w:p w14:paraId="6FAAD3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5DCA19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项目班子配备情况</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56B05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4、项目班子配备情况 （1）项目班子配备情况；（2）各岗位人员职责分工。 评标委员会根据投标人所提供的内容进行评定：每提供一项 内容全面且完全满足需求得3分，内容缺失或提供内容有缺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FCC6B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13A7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602" w:type="pct"/>
            <w:vMerge w:val="continue"/>
            <w:tcBorders>
              <w:left w:val="single" w:color="auto" w:sz="4" w:space="0"/>
              <w:right w:val="single" w:color="auto" w:sz="4" w:space="0"/>
            </w:tcBorders>
            <w:noWrap w:val="0"/>
            <w:vAlign w:val="center"/>
          </w:tcPr>
          <w:p w14:paraId="515B83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right w:val="single" w:color="auto" w:sz="4" w:space="0"/>
            </w:tcBorders>
            <w:noWrap w:val="0"/>
            <w:vAlign w:val="center"/>
          </w:tcPr>
          <w:p w14:paraId="2FF32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应急处理方案及处理措施</w:t>
            </w:r>
          </w:p>
        </w:tc>
        <w:tc>
          <w:tcPr>
            <w:tcW w:w="3356" w:type="pct"/>
            <w:tcBorders>
              <w:top w:val="single" w:color="auto" w:sz="4" w:space="0"/>
              <w:left w:val="single" w:color="auto" w:sz="4" w:space="0"/>
              <w:right w:val="single" w:color="auto" w:sz="4" w:space="0"/>
            </w:tcBorders>
            <w:noWrap w:val="0"/>
            <w:vAlign w:val="center"/>
          </w:tcPr>
          <w:p w14:paraId="5B9D7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5、应急处理方案及处理措施 （1）应急处理方案；（2）应急处理措施。 评标委员会根据投标人所提供的内容进行评定：每提供一项 内容全面且完全满足需求得3分，内容缺失或提供内容有缺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3BA534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2248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4E672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4397" w:type="pct"/>
            <w:gridSpan w:val="3"/>
            <w:tcBorders>
              <w:top w:val="single" w:color="auto" w:sz="4" w:space="0"/>
              <w:left w:val="single" w:color="auto" w:sz="4" w:space="0"/>
              <w:bottom w:val="single" w:color="auto" w:sz="4" w:space="0"/>
              <w:right w:val="single" w:color="auto" w:sz="4" w:space="0"/>
            </w:tcBorders>
            <w:noWrap w:val="0"/>
            <w:vAlign w:val="center"/>
          </w:tcPr>
          <w:p w14:paraId="3E0D74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14:paraId="5002FF7D">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4D75F781">
      <w:pPr>
        <w:numPr>
          <w:ilvl w:val="0"/>
          <w:numId w:val="6"/>
        </w:numPr>
        <w:jc w:val="center"/>
        <w:outlineLvl w:val="0"/>
        <w:rPr>
          <w:rFonts w:hint="eastAsia" w:ascii="宋体" w:hAnsi="宋体" w:eastAsia="宋体" w:cs="宋体"/>
          <w:b/>
          <w:bCs/>
          <w:color w:val="auto"/>
          <w:sz w:val="28"/>
          <w:szCs w:val="28"/>
        </w:rPr>
      </w:pPr>
      <w:bookmarkStart w:id="47" w:name="_Toc21791"/>
      <w:bookmarkStart w:id="48" w:name="_Toc10711"/>
      <w:bookmarkStart w:id="49" w:name="_Toc12580"/>
      <w:bookmarkStart w:id="50" w:name="_Toc29397"/>
      <w:bookmarkStart w:id="51" w:name="_Toc21223"/>
      <w:bookmarkStart w:id="52" w:name="_Toc16380"/>
      <w:r>
        <w:rPr>
          <w:rFonts w:hint="eastAsia" w:ascii="宋体" w:hAnsi="宋体" w:eastAsia="宋体" w:cs="宋体"/>
          <w:b/>
          <w:bCs/>
          <w:color w:val="auto"/>
          <w:sz w:val="28"/>
          <w:szCs w:val="28"/>
        </w:rPr>
        <w:t xml:space="preserve"> </w:t>
      </w:r>
      <w:bookmarkStart w:id="53" w:name="_Toc18945"/>
      <w:r>
        <w:rPr>
          <w:rFonts w:hint="eastAsia" w:ascii="宋体" w:hAnsi="宋体" w:eastAsia="宋体" w:cs="宋体"/>
          <w:b/>
          <w:bCs/>
          <w:color w:val="auto"/>
          <w:sz w:val="28"/>
          <w:szCs w:val="28"/>
        </w:rPr>
        <w:t>商务、技术要求</w:t>
      </w:r>
      <w:bookmarkEnd w:id="47"/>
      <w:bookmarkEnd w:id="48"/>
      <w:bookmarkEnd w:id="49"/>
      <w:bookmarkEnd w:id="50"/>
      <w:bookmarkEnd w:id="51"/>
      <w:bookmarkEnd w:id="52"/>
      <w:bookmarkEnd w:id="53"/>
    </w:p>
    <w:p w14:paraId="0B4764F6">
      <w:pPr>
        <w:widowControl/>
        <w:snapToGrid w:val="0"/>
        <w:spacing w:line="500" w:lineRule="exact"/>
        <w:ind w:firstLine="241" w:firstLineChars="100"/>
        <w:rPr>
          <w:rFonts w:hint="eastAsia" w:ascii="宋体" w:hAnsi="宋体" w:eastAsia="宋体" w:cs="宋体"/>
          <w:color w:val="auto"/>
          <w:kern w:val="0"/>
          <w:sz w:val="24"/>
          <w:lang w:val="en-US" w:eastAsia="zh-CN"/>
        </w:rPr>
      </w:pPr>
      <w:bookmarkStart w:id="54" w:name="_Toc25660"/>
      <w:bookmarkStart w:id="55" w:name="_Toc8427"/>
      <w:r>
        <w:rPr>
          <w:rFonts w:hint="eastAsia" w:ascii="宋体" w:hAnsi="宋体" w:eastAsia="宋体" w:cs="宋体"/>
          <w:b/>
          <w:color w:val="auto"/>
          <w:kern w:val="0"/>
          <w:sz w:val="24"/>
        </w:rPr>
        <w:t>一、商务要求</w:t>
      </w:r>
      <w:bookmarkStart w:id="56" w:name="_Hlk109062503"/>
    </w:p>
    <w:p w14:paraId="568997CA">
      <w:pPr>
        <w:widowControl/>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项目名称：石楼县罗村镇罗村（原霍阳庄村）省级农村土地综合整治试点项目</w:t>
      </w:r>
    </w:p>
    <w:p w14:paraId="359C9E0B">
      <w:pPr>
        <w:widowControl/>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项目概况：</w:t>
      </w:r>
      <w:r>
        <w:rPr>
          <w:rFonts w:hint="eastAsia" w:ascii="宋体" w:hAnsi="宋体" w:eastAsia="宋体" w:cs="宋体"/>
          <w:color w:val="auto"/>
          <w:kern w:val="0"/>
          <w:sz w:val="24"/>
        </w:rPr>
        <w:t>本项目类型为土地整治项目，建设内容该项目主要建设内容包括农用地整理、生态保护修复项目、乡村基础设施配套及美化工程等，项目整治区面积90.7890 公顷，新增耕地面积8.3518公顷</w:t>
      </w:r>
      <w:r>
        <w:rPr>
          <w:rFonts w:hint="eastAsia" w:ascii="宋体" w:hAnsi="宋体" w:eastAsia="宋体" w:cs="宋体"/>
          <w:color w:val="auto"/>
          <w:sz w:val="24"/>
        </w:rPr>
        <w:t>（具体内容详见工程量</w:t>
      </w:r>
      <w:r>
        <w:rPr>
          <w:rFonts w:hint="eastAsia" w:ascii="宋体" w:hAnsi="宋体" w:cs="宋体"/>
          <w:color w:val="auto"/>
          <w:sz w:val="24"/>
          <w:lang w:val="en-US" w:eastAsia="zh-CN"/>
        </w:rPr>
        <w:t>清单</w:t>
      </w:r>
      <w:r>
        <w:rPr>
          <w:rFonts w:hint="eastAsia" w:ascii="宋体" w:hAnsi="宋体" w:eastAsia="宋体" w:cs="宋体"/>
          <w:color w:val="auto"/>
          <w:sz w:val="24"/>
        </w:rPr>
        <w:t>）</w:t>
      </w:r>
      <w:r>
        <w:rPr>
          <w:rFonts w:hint="eastAsia" w:ascii="宋体" w:hAnsi="宋体" w:eastAsia="宋体" w:cs="宋体"/>
          <w:color w:val="auto"/>
          <w:kern w:val="0"/>
          <w:sz w:val="24"/>
        </w:rPr>
        <w:t>。</w:t>
      </w:r>
    </w:p>
    <w:p w14:paraId="77B68BAF">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合同履行期限（工期）：</w:t>
      </w:r>
      <w:r>
        <w:rPr>
          <w:rFonts w:hint="eastAsia" w:ascii="宋体" w:hAnsi="宋体" w:cs="宋体"/>
          <w:color w:val="auto"/>
          <w:kern w:val="0"/>
          <w:sz w:val="24"/>
          <w:lang w:val="en-US" w:eastAsia="zh-CN"/>
        </w:rPr>
        <w:t>一年</w:t>
      </w:r>
    </w:p>
    <w:bookmarkEnd w:id="56"/>
    <w:p w14:paraId="596DF214">
      <w:pPr>
        <w:widowControl/>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、最高限价：5098600元</w:t>
      </w:r>
    </w:p>
    <w:p w14:paraId="107AFA58">
      <w:pPr>
        <w:widowControl/>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、付款方式：签订合同时约定；</w:t>
      </w:r>
    </w:p>
    <w:p w14:paraId="526149C0">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6、质量要求：达到国家现行有关质量标准，满足采购人需求</w:t>
      </w:r>
    </w:p>
    <w:p w14:paraId="7F80633E">
      <w:pPr>
        <w:widowControl/>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7、质保期：一年</w:t>
      </w:r>
    </w:p>
    <w:p w14:paraId="3411AC43">
      <w:pPr>
        <w:widowControl/>
        <w:snapToGrid w:val="0"/>
        <w:spacing w:line="500" w:lineRule="exact"/>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二、</w:t>
      </w:r>
      <w:bookmarkStart w:id="57" w:name="_Hlk133163262"/>
      <w:r>
        <w:rPr>
          <w:rFonts w:hint="eastAsia" w:ascii="宋体" w:hAnsi="宋体" w:eastAsia="宋体" w:cs="宋体"/>
          <w:b/>
          <w:bCs/>
          <w:color w:val="auto"/>
          <w:kern w:val="0"/>
          <w:sz w:val="24"/>
        </w:rPr>
        <w:t>技术要求</w:t>
      </w:r>
    </w:p>
    <w:bookmarkEnd w:id="57"/>
    <w:p w14:paraId="4C4D3BB7">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1.验收标准：达到国家现行有关质量标准、验收规范合格标准。</w:t>
      </w:r>
    </w:p>
    <w:p w14:paraId="1E277EA2">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2.工程量清单（另附）</w:t>
      </w:r>
    </w:p>
    <w:p w14:paraId="67BE49BF">
      <w:pPr>
        <w:numPr>
          <w:ilvl w:val="0"/>
          <w:numId w:val="0"/>
        </w:numPr>
        <w:jc w:val="center"/>
        <w:outlineLvl w:val="0"/>
        <w:rPr>
          <w:rFonts w:hint="eastAsia" w:ascii="宋体" w:hAnsi="宋体" w:eastAsia="宋体" w:cs="宋体"/>
          <w:b/>
          <w:bCs/>
          <w:color w:val="auto"/>
          <w:sz w:val="28"/>
          <w:szCs w:val="28"/>
        </w:rPr>
        <w:sectPr>
          <w:footerReference r:id="rId11" w:type="even"/>
          <w:pgSz w:w="11906" w:h="16838"/>
          <w:pgMar w:top="1440" w:right="1800" w:bottom="1440" w:left="1800" w:header="851" w:footer="992" w:gutter="0"/>
          <w:pgNumType w:fmt="decimal"/>
          <w:cols w:space="425" w:num="1"/>
          <w:docGrid w:type="lines" w:linePitch="312" w:charSpace="0"/>
        </w:sectPr>
      </w:pPr>
    </w:p>
    <w:p w14:paraId="2DF79F2A">
      <w:pPr>
        <w:numPr>
          <w:ilvl w:val="0"/>
          <w:numId w:val="0"/>
        </w:num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第六部分  合同原则</w:t>
      </w:r>
      <w:bookmarkEnd w:id="54"/>
      <w:bookmarkEnd w:id="55"/>
    </w:p>
    <w:p w14:paraId="0A3161F7">
      <w:pPr>
        <w:pStyle w:val="10"/>
        <w:spacing w:line="426" w:lineRule="auto"/>
        <w:rPr>
          <w:color w:val="auto"/>
          <w:highlight w:val="none"/>
        </w:rPr>
      </w:pPr>
    </w:p>
    <w:p w14:paraId="0CCFCED3">
      <w:pPr>
        <w:jc w:val="left"/>
        <w:outlineLvl w:val="9"/>
        <w:rPr>
          <w:rFonts w:hint="eastAsia" w:ascii="宋体" w:hAnsi="宋体" w:eastAsia="宋体" w:cs="宋体"/>
          <w:color w:val="auto"/>
        </w:rPr>
      </w:pPr>
      <w:r>
        <w:rPr>
          <w:rFonts w:hint="eastAsia" w:ascii="宋体" w:hAnsi="宋体" w:eastAsia="宋体" w:cs="宋体"/>
          <w:color w:val="auto"/>
          <w:kern w:val="0"/>
          <w:sz w:val="24"/>
        </w:rPr>
        <w:t>（          ）</w:t>
      </w:r>
    </w:p>
    <w:p w14:paraId="47B3448E">
      <w:pPr>
        <w:jc w:val="both"/>
        <w:outlineLvl w:val="9"/>
        <w:rPr>
          <w:rFonts w:hint="eastAsia" w:ascii="宋体" w:hAnsi="宋体" w:eastAsia="宋体" w:cs="宋体"/>
          <w:color w:val="auto"/>
          <w:sz w:val="52"/>
          <w:szCs w:val="52"/>
        </w:rPr>
      </w:pPr>
    </w:p>
    <w:p w14:paraId="21CF4E13">
      <w:pPr>
        <w:jc w:val="center"/>
        <w:outlineLvl w:val="9"/>
        <w:rPr>
          <w:rFonts w:hint="eastAsia" w:ascii="宋体" w:hAnsi="宋体" w:eastAsia="宋体" w:cs="宋体"/>
          <w:color w:val="auto"/>
          <w:sz w:val="52"/>
          <w:szCs w:val="52"/>
        </w:rPr>
      </w:pPr>
    </w:p>
    <w:p w14:paraId="4F52BE22">
      <w:pPr>
        <w:jc w:val="center"/>
        <w:outlineLvl w:val="9"/>
        <w:rPr>
          <w:rFonts w:hint="eastAsia" w:ascii="宋体" w:hAnsi="宋体" w:eastAsia="宋体" w:cs="宋体"/>
          <w:color w:val="auto"/>
          <w:sz w:val="52"/>
          <w:szCs w:val="52"/>
        </w:rPr>
      </w:pPr>
    </w:p>
    <w:p w14:paraId="168B7E81">
      <w:pPr>
        <w:jc w:val="center"/>
        <w:outlineLvl w:val="9"/>
        <w:rPr>
          <w:rFonts w:hint="eastAsia" w:ascii="宋体" w:hAnsi="宋体" w:eastAsia="宋体" w:cs="宋体"/>
          <w:color w:val="auto"/>
          <w:sz w:val="72"/>
          <w:szCs w:val="52"/>
        </w:rPr>
      </w:pPr>
      <w:r>
        <w:rPr>
          <w:rFonts w:hint="eastAsia" w:ascii="宋体" w:hAnsi="宋体" w:eastAsia="宋体" w:cs="宋体"/>
          <w:color w:val="auto"/>
          <w:sz w:val="72"/>
          <w:szCs w:val="52"/>
        </w:rPr>
        <w:t>建设工程施工合同</w:t>
      </w:r>
    </w:p>
    <w:p w14:paraId="5A30A379">
      <w:pPr>
        <w:pStyle w:val="17"/>
        <w:tabs>
          <w:tab w:val="left" w:pos="900"/>
          <w:tab w:val="left" w:pos="1820"/>
          <w:tab w:val="left" w:pos="2740"/>
          <w:tab w:val="left" w:pos="3660"/>
          <w:tab w:val="left" w:pos="5480"/>
          <w:tab w:val="left" w:pos="6400"/>
          <w:tab w:val="left" w:pos="7320"/>
          <w:tab w:val="left" w:pos="8240"/>
          <w:tab w:val="left" w:pos="10060"/>
          <w:tab w:val="left" w:pos="10980"/>
          <w:tab w:val="left" w:pos="11900"/>
          <w:tab w:val="left" w:pos="12820"/>
          <w:tab w:val="left" w:pos="14640"/>
          <w:tab w:val="clear" w:pos="916"/>
          <w:tab w:val="clear" w:pos="1832"/>
          <w:tab w:val="clear" w:pos="2748"/>
          <w:tab w:val="clear" w:pos="3664"/>
          <w:tab w:val="clear" w:pos="5496"/>
          <w:tab w:val="clear" w:pos="6412"/>
          <w:tab w:val="clear" w:pos="7328"/>
          <w:tab w:val="clear" w:pos="8244"/>
          <w:tab w:val="clear" w:pos="10076"/>
          <w:tab w:val="clear" w:pos="10992"/>
          <w:tab w:val="clear" w:pos="11908"/>
          <w:tab w:val="clear" w:pos="12824"/>
          <w:tab w:val="clear" w:pos="14656"/>
        </w:tabs>
        <w:outlineLvl w:val="9"/>
        <w:rPr>
          <w:rFonts w:hint="eastAsia" w:ascii="宋体" w:hAnsi="宋体" w:eastAsia="宋体" w:cs="宋体"/>
          <w:color w:val="auto"/>
        </w:rPr>
      </w:pPr>
    </w:p>
    <w:p w14:paraId="17620FAE">
      <w:pPr>
        <w:numPr>
          <w:ilvl w:val="0"/>
          <w:numId w:val="0"/>
        </w:numPr>
        <w:outlineLvl w:val="9"/>
        <w:rPr>
          <w:rFonts w:hint="eastAsia" w:ascii="宋体" w:hAnsi="宋体" w:eastAsia="宋体" w:cs="宋体"/>
          <w:color w:val="auto"/>
          <w:sz w:val="28"/>
          <w:szCs w:val="28"/>
        </w:rPr>
      </w:pPr>
    </w:p>
    <w:p w14:paraId="7DE397D7">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3D991A4D">
      <w:pPr>
        <w:outlineLvl w:val="9"/>
        <w:rPr>
          <w:rFonts w:hint="eastAsia" w:ascii="宋体" w:hAnsi="宋体" w:eastAsia="宋体" w:cs="宋体"/>
          <w:color w:val="auto"/>
          <w:sz w:val="28"/>
          <w:szCs w:val="28"/>
        </w:rPr>
      </w:pPr>
    </w:p>
    <w:p w14:paraId="101D2579">
      <w:pPr>
        <w:outlineLvl w:val="9"/>
        <w:rPr>
          <w:rFonts w:hint="eastAsia" w:ascii="宋体" w:hAnsi="宋体" w:eastAsia="宋体" w:cs="宋体"/>
          <w:color w:val="auto"/>
          <w:sz w:val="28"/>
          <w:szCs w:val="28"/>
        </w:rPr>
      </w:pPr>
    </w:p>
    <w:p w14:paraId="5F937468">
      <w:pPr>
        <w:outlineLvl w:val="9"/>
        <w:rPr>
          <w:rFonts w:hint="eastAsia" w:ascii="宋体" w:hAnsi="宋体" w:eastAsia="宋体" w:cs="宋体"/>
          <w:color w:val="auto"/>
          <w:sz w:val="28"/>
          <w:szCs w:val="28"/>
        </w:rPr>
      </w:pPr>
    </w:p>
    <w:p w14:paraId="1A951EDC">
      <w:pPr>
        <w:pStyle w:val="32"/>
        <w:keepNext w:val="0"/>
        <w:keepLines w:val="0"/>
        <w:widowControl/>
        <w:numPr>
          <w:ilvl w:val="0"/>
          <w:numId w:val="0"/>
        </w:numPr>
        <w:adjustRightInd w:val="0"/>
        <w:snapToGrid w:val="0"/>
        <w:spacing w:before="120" w:after="120" w:line="560" w:lineRule="exact"/>
        <w:ind w:left="-288" w:leftChars="0" w:firstLine="1807" w:firstLineChars="0"/>
        <w:jc w:val="both"/>
        <w:outlineLvl w:val="9"/>
        <w:rPr>
          <w:rFonts w:hint="eastAsia" w:ascii="宋体" w:hAnsi="宋体" w:eastAsia="宋体" w:cs="宋体"/>
          <w:bCs w:val="0"/>
          <w:color w:val="auto"/>
          <w:szCs w:val="36"/>
        </w:rPr>
      </w:pPr>
      <w:r>
        <w:rPr>
          <w:rFonts w:hint="eastAsia" w:ascii="宋体" w:hAnsi="宋体" w:eastAsia="宋体" w:cs="宋体"/>
          <w:bCs w:val="0"/>
          <w:color w:val="auto"/>
          <w:szCs w:val="36"/>
        </w:rPr>
        <w:t>中华人民共和国住房和城乡建设部</w:t>
      </w:r>
    </w:p>
    <w:p w14:paraId="678C1481">
      <w:pPr>
        <w:outlineLvl w:val="9"/>
        <w:rPr>
          <w:rFonts w:hint="eastAsia" w:ascii="宋体" w:hAnsi="宋体" w:eastAsia="宋体" w:cs="宋体"/>
          <w:color w:val="auto"/>
        </w:rPr>
      </w:pPr>
      <w:r>
        <w:rPr>
          <w:rFonts w:hint="eastAsia" w:ascii="宋体" w:hAnsi="宋体" w:eastAsia="宋体" w:cs="宋体"/>
          <w:color w:val="auto"/>
          <w:sz w:val="36"/>
          <w:szCs w:val="36"/>
        </w:rPr>
        <w:t xml:space="preserve">                                        制定</w:t>
      </w:r>
    </w:p>
    <w:p w14:paraId="2DE28CAE">
      <w:pPr>
        <w:pStyle w:val="32"/>
        <w:keepNext w:val="0"/>
        <w:keepLines w:val="0"/>
        <w:widowControl/>
        <w:numPr>
          <w:ilvl w:val="0"/>
          <w:numId w:val="0"/>
        </w:numPr>
        <w:adjustRightInd w:val="0"/>
        <w:snapToGrid w:val="0"/>
        <w:spacing w:before="120" w:after="120" w:line="560" w:lineRule="exact"/>
        <w:ind w:left="-288" w:leftChars="0" w:firstLine="1807" w:firstLineChars="0"/>
        <w:jc w:val="both"/>
        <w:outlineLvl w:val="9"/>
        <w:rPr>
          <w:rFonts w:hint="eastAsia" w:ascii="宋体" w:hAnsi="宋体" w:eastAsia="宋体" w:cs="宋体"/>
          <w:bCs w:val="0"/>
          <w:color w:val="auto"/>
          <w:szCs w:val="36"/>
        </w:rPr>
      </w:pPr>
      <w:r>
        <w:rPr>
          <w:rFonts w:hint="eastAsia" w:ascii="宋体" w:hAnsi="宋体" w:eastAsia="宋体" w:cs="宋体"/>
          <w:bCs w:val="0"/>
          <w:color w:val="auto"/>
          <w:szCs w:val="36"/>
        </w:rPr>
        <w:t>国</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家</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市</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场</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监</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督</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管</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理</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总</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局</w:t>
      </w:r>
    </w:p>
    <w:p w14:paraId="1F5F4ED3">
      <w:pPr>
        <w:outlineLvl w:val="9"/>
        <w:rPr>
          <w:rFonts w:hint="eastAsia"/>
          <w:color w:val="auto"/>
        </w:rPr>
        <w:sectPr>
          <w:pgSz w:w="11906" w:h="16838"/>
          <w:pgMar w:top="1440" w:right="1800" w:bottom="1440" w:left="1800" w:header="851" w:footer="992" w:gutter="0"/>
          <w:pgNumType w:fmt="decimal"/>
          <w:cols w:space="425" w:num="1"/>
          <w:docGrid w:type="lines" w:linePitch="312" w:charSpace="0"/>
        </w:sectPr>
      </w:pPr>
    </w:p>
    <w:p w14:paraId="5C3F9540">
      <w:pPr>
        <w:outlineLvl w:val="9"/>
        <w:rPr>
          <w:rFonts w:hint="eastAsia"/>
          <w:color w:val="auto"/>
        </w:rPr>
      </w:pPr>
    </w:p>
    <w:p w14:paraId="40B3C092">
      <w:pPr>
        <w:pStyle w:val="32"/>
        <w:keepNext w:val="0"/>
        <w:keepLines w:val="0"/>
        <w:widowControl/>
        <w:numPr>
          <w:ilvl w:val="0"/>
          <w:numId w:val="0"/>
        </w:numPr>
        <w:adjustRightInd w:val="0"/>
        <w:snapToGrid w:val="0"/>
        <w:spacing w:before="120" w:after="120" w:line="560" w:lineRule="exact"/>
        <w:jc w:val="center"/>
        <w:outlineLvl w:val="9"/>
        <w:rPr>
          <w:rFonts w:hint="eastAsia" w:ascii="宋体" w:hAnsi="宋体" w:eastAsia="宋体" w:cs="宋体"/>
          <w:color w:val="auto"/>
          <w:szCs w:val="36"/>
        </w:rPr>
      </w:pPr>
      <w:bookmarkStart w:id="58" w:name="_Toc30191"/>
      <w:bookmarkStart w:id="59" w:name="_Toc20405"/>
      <w:bookmarkStart w:id="60" w:name="_Toc13119"/>
      <w:bookmarkStart w:id="61" w:name="_Toc19968"/>
      <w:bookmarkStart w:id="62" w:name="_Toc29105"/>
      <w:bookmarkStart w:id="63" w:name="_Toc5748"/>
      <w:bookmarkStart w:id="64" w:name="_Toc15825"/>
      <w:r>
        <w:rPr>
          <w:rFonts w:hint="eastAsia" w:ascii="宋体" w:hAnsi="宋体" w:eastAsia="宋体" w:cs="宋体"/>
          <w:color w:val="auto"/>
          <w:szCs w:val="36"/>
        </w:rPr>
        <w:t>第一部分 合同协议书</w:t>
      </w:r>
    </w:p>
    <w:p w14:paraId="5D19BDB3">
      <w:pPr>
        <w:spacing w:line="560" w:lineRule="exact"/>
        <w:ind w:firstLine="600"/>
        <w:outlineLvl w:val="9"/>
        <w:rPr>
          <w:rFonts w:hint="eastAsia" w:ascii="宋体" w:hAnsi="宋体" w:eastAsia="宋体" w:cs="宋体"/>
          <w:color w:val="auto"/>
          <w:sz w:val="24"/>
          <w:u w:val="single"/>
        </w:rPr>
      </w:pPr>
      <w:r>
        <w:rPr>
          <w:rFonts w:hint="eastAsia" w:ascii="宋体" w:hAnsi="宋体" w:eastAsia="宋体" w:cs="宋体"/>
          <w:color w:val="auto"/>
          <w:sz w:val="24"/>
        </w:rPr>
        <w:t>发包人（全称）：</w:t>
      </w:r>
      <w:r>
        <w:rPr>
          <w:rFonts w:hint="eastAsia" w:ascii="宋体" w:hAnsi="宋体" w:eastAsia="宋体" w:cs="宋体"/>
          <w:color w:val="auto"/>
          <w:sz w:val="24"/>
          <w:u w:val="single"/>
        </w:rPr>
        <w:t xml:space="preserve">                 </w:t>
      </w:r>
    </w:p>
    <w:p w14:paraId="67650982">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承包人（全称）：</w:t>
      </w:r>
      <w:r>
        <w:rPr>
          <w:rFonts w:hint="eastAsia" w:ascii="宋体" w:hAnsi="宋体" w:eastAsia="宋体" w:cs="宋体"/>
          <w:color w:val="auto"/>
          <w:sz w:val="24"/>
          <w:u w:val="single"/>
        </w:rPr>
        <w:t xml:space="preserve">                 </w:t>
      </w:r>
    </w:p>
    <w:p w14:paraId="0EA8C912">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根据《中华人民共和国民法典》、《中华人民共和国建筑法》及有关法律规定，遵循平等、自愿、公平和诚实信用的原则，双方就</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项目的工程总承包及有关事项协商一致，共同达成如下协议：</w:t>
      </w:r>
    </w:p>
    <w:p w14:paraId="18D9C8F5">
      <w:pPr>
        <w:pStyle w:val="33"/>
        <w:numPr>
          <w:ilvl w:val="0"/>
          <w:numId w:val="0"/>
        </w:numPr>
        <w:spacing w:before="0" w:after="0" w:line="560" w:lineRule="exact"/>
        <w:outlineLvl w:val="9"/>
        <w:rPr>
          <w:rFonts w:hint="eastAsia" w:ascii="宋体" w:hAnsi="宋体" w:eastAsia="宋体" w:cs="宋体"/>
          <w:color w:val="auto"/>
          <w:szCs w:val="24"/>
        </w:rPr>
      </w:pPr>
      <w:bookmarkStart w:id="65" w:name="_Toc54862165"/>
      <w:r>
        <w:rPr>
          <w:rFonts w:hint="eastAsia" w:ascii="宋体" w:hAnsi="宋体" w:eastAsia="宋体" w:cs="宋体"/>
          <w:color w:val="auto"/>
          <w:szCs w:val="24"/>
        </w:rPr>
        <w:t>一、工程概况</w:t>
      </w:r>
      <w:bookmarkEnd w:id="65"/>
    </w:p>
    <w:p w14:paraId="76A93157">
      <w:pPr>
        <w:widowControl/>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 工程名称：</w:t>
      </w:r>
      <w:r>
        <w:rPr>
          <w:rFonts w:hint="eastAsia" w:ascii="宋体" w:hAnsi="宋体" w:eastAsia="宋体" w:cs="宋体"/>
          <w:color w:val="auto"/>
          <w:sz w:val="24"/>
          <w:u w:val="single"/>
        </w:rPr>
        <w:t xml:space="preserve">                 </w:t>
      </w:r>
    </w:p>
    <w:p w14:paraId="14C1BF4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2. 工程地点：</w:t>
      </w:r>
      <w:r>
        <w:rPr>
          <w:rFonts w:hint="eastAsia" w:ascii="宋体" w:hAnsi="宋体" w:eastAsia="宋体" w:cs="宋体"/>
          <w:color w:val="auto"/>
          <w:sz w:val="24"/>
          <w:u w:val="single"/>
        </w:rPr>
        <w:t xml:space="preserve">                 </w:t>
      </w:r>
    </w:p>
    <w:p w14:paraId="59B96A0D">
      <w:pPr>
        <w:widowControl/>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3. 工程内容及规模：</w:t>
      </w:r>
      <w:r>
        <w:rPr>
          <w:rFonts w:hint="eastAsia" w:ascii="宋体" w:hAnsi="宋体" w:eastAsia="宋体" w:cs="宋体"/>
          <w:color w:val="auto"/>
          <w:sz w:val="24"/>
          <w:u w:val="single"/>
        </w:rPr>
        <w:t xml:space="preserve">                 </w:t>
      </w:r>
    </w:p>
    <w:p w14:paraId="0FEAD8F3">
      <w:pPr>
        <w:pStyle w:val="8"/>
        <w:spacing w:before="0" w:line="360" w:lineRule="auto"/>
        <w:ind w:firstLine="480" w:firstLineChars="200"/>
        <w:jc w:val="both"/>
        <w:outlineLvl w:val="9"/>
        <w:rPr>
          <w:rFonts w:hint="eastAsia" w:ascii="宋体" w:hAnsi="宋体" w:eastAsia="宋体" w:cs="宋体"/>
          <w:color w:val="auto"/>
          <w:szCs w:val="24"/>
        </w:rPr>
      </w:pPr>
      <w:r>
        <w:rPr>
          <w:rFonts w:hint="eastAsia" w:ascii="宋体" w:hAnsi="宋体" w:eastAsia="宋体" w:cs="宋体"/>
          <w:color w:val="auto"/>
          <w:szCs w:val="24"/>
        </w:rPr>
        <w:t>4. 工程承包范围：</w:t>
      </w:r>
      <w:r>
        <w:rPr>
          <w:rFonts w:hint="eastAsia" w:ascii="宋体" w:hAnsi="宋体" w:eastAsia="宋体" w:cs="宋体"/>
          <w:color w:val="auto"/>
          <w:szCs w:val="24"/>
          <w:u w:val="single"/>
        </w:rPr>
        <w:t xml:space="preserve">                 </w:t>
      </w:r>
    </w:p>
    <w:p w14:paraId="343FA58F">
      <w:pPr>
        <w:pStyle w:val="33"/>
        <w:numPr>
          <w:ilvl w:val="0"/>
          <w:numId w:val="0"/>
        </w:numPr>
        <w:spacing w:before="0" w:after="0" w:line="560" w:lineRule="exact"/>
        <w:outlineLvl w:val="9"/>
        <w:rPr>
          <w:rFonts w:hint="eastAsia" w:ascii="宋体" w:hAnsi="宋体" w:eastAsia="宋体" w:cs="宋体"/>
          <w:color w:val="auto"/>
          <w:szCs w:val="24"/>
        </w:rPr>
      </w:pPr>
      <w:bookmarkStart w:id="66" w:name="_Toc54862166"/>
      <w:r>
        <w:rPr>
          <w:rFonts w:hint="eastAsia" w:ascii="宋体" w:hAnsi="宋体" w:eastAsia="宋体" w:cs="宋体"/>
          <w:color w:val="auto"/>
          <w:szCs w:val="24"/>
        </w:rPr>
        <w:t>二、合同工期</w:t>
      </w:r>
      <w:bookmarkEnd w:id="66"/>
    </w:p>
    <w:p w14:paraId="30545567">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计划开始工作日期：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C0A48B7">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计划开始现场施工日期：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B439586">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AD09E00">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 xml:space="preserve">         </w:t>
      </w:r>
      <w:r>
        <w:rPr>
          <w:rFonts w:hint="eastAsia" w:ascii="宋体" w:hAnsi="宋体" w:eastAsia="宋体" w:cs="宋体"/>
          <w:color w:val="auto"/>
          <w:sz w:val="24"/>
        </w:rPr>
        <w:t>天，工期总日历天数与根据前述计划日期计算的工期天数不一致的，以工期总日历天数为准。</w:t>
      </w:r>
    </w:p>
    <w:p w14:paraId="1FB4FF02">
      <w:pPr>
        <w:pStyle w:val="33"/>
        <w:numPr>
          <w:ilvl w:val="0"/>
          <w:numId w:val="0"/>
        </w:numPr>
        <w:spacing w:before="0" w:after="0" w:line="560" w:lineRule="exact"/>
        <w:outlineLvl w:val="9"/>
        <w:rPr>
          <w:rFonts w:hint="eastAsia" w:ascii="宋体" w:hAnsi="宋体" w:eastAsia="宋体" w:cs="宋体"/>
          <w:color w:val="auto"/>
          <w:szCs w:val="24"/>
        </w:rPr>
      </w:pPr>
      <w:bookmarkStart w:id="67" w:name="_Toc54862167"/>
      <w:r>
        <w:rPr>
          <w:rFonts w:hint="eastAsia" w:ascii="宋体" w:hAnsi="宋体" w:eastAsia="宋体" w:cs="宋体"/>
          <w:color w:val="auto"/>
          <w:szCs w:val="24"/>
        </w:rPr>
        <w:t>三、质量标准</w:t>
      </w:r>
      <w:bookmarkEnd w:id="67"/>
    </w:p>
    <w:p w14:paraId="6C06AB26">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工程质量标准：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1495430">
      <w:pPr>
        <w:pStyle w:val="33"/>
        <w:numPr>
          <w:ilvl w:val="0"/>
          <w:numId w:val="0"/>
        </w:numPr>
        <w:spacing w:before="0" w:after="0" w:line="560" w:lineRule="exact"/>
        <w:outlineLvl w:val="9"/>
        <w:rPr>
          <w:rFonts w:hint="eastAsia" w:ascii="宋体" w:hAnsi="宋体" w:eastAsia="宋体" w:cs="宋体"/>
          <w:color w:val="auto"/>
          <w:szCs w:val="24"/>
        </w:rPr>
      </w:pPr>
      <w:bookmarkStart w:id="68" w:name="_Toc54862168"/>
      <w:r>
        <w:rPr>
          <w:rFonts w:hint="eastAsia" w:ascii="宋体" w:hAnsi="宋体" w:eastAsia="宋体" w:cs="宋体"/>
          <w:color w:val="auto"/>
          <w:szCs w:val="24"/>
        </w:rPr>
        <w:t>四、签约合同价与合同价格形式</w:t>
      </w:r>
      <w:bookmarkEnd w:id="68"/>
    </w:p>
    <w:p w14:paraId="31F327E5">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签约合同价（含税）为：</w:t>
      </w:r>
    </w:p>
    <w:p w14:paraId="0462CA73">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 xml:space="preserve">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3757D521">
      <w:pPr>
        <w:spacing w:line="560" w:lineRule="exact"/>
        <w:ind w:firstLine="600"/>
        <w:jc w:val="left"/>
        <w:outlineLvl w:val="9"/>
        <w:rPr>
          <w:rFonts w:hint="eastAsia" w:ascii="宋体" w:hAnsi="宋体" w:eastAsia="宋体" w:cs="宋体"/>
          <w:color w:val="auto"/>
          <w:sz w:val="24"/>
        </w:rPr>
      </w:pPr>
      <w:r>
        <w:rPr>
          <w:rFonts w:hint="eastAsia" w:ascii="宋体" w:hAnsi="宋体" w:eastAsia="宋体" w:cs="宋体"/>
          <w:color w:val="auto"/>
          <w:sz w:val="24"/>
        </w:rPr>
        <w:t>具体构成详见价格清单。</w:t>
      </w:r>
    </w:p>
    <w:p w14:paraId="475682B4">
      <w:pPr>
        <w:spacing w:line="360" w:lineRule="auto"/>
        <w:ind w:firstLine="600"/>
        <w:outlineLvl w:val="9"/>
        <w:rPr>
          <w:rFonts w:hint="eastAsia" w:ascii="宋体" w:hAnsi="宋体" w:eastAsia="宋体" w:cs="宋体"/>
          <w:color w:val="auto"/>
          <w:sz w:val="24"/>
        </w:rPr>
      </w:pPr>
      <w:r>
        <w:rPr>
          <w:rFonts w:hint="eastAsia" w:ascii="宋体" w:hAnsi="宋体" w:eastAsia="宋体" w:cs="宋体"/>
          <w:color w:val="auto"/>
          <w:sz w:val="24"/>
        </w:rPr>
        <w:t>2. 合同价格形式：</w:t>
      </w:r>
    </w:p>
    <w:p w14:paraId="47835B1C">
      <w:pPr>
        <w:keepNext w:val="0"/>
        <w:keepLines w:val="0"/>
        <w:pageBreakBefore w:val="0"/>
        <w:widowControl w:val="0"/>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合同价格形式为总价合同，除根据合同约定的在工程实施过程中需进行增减的款项外，合同价格不予调整，但合同当事人另有约定的除外。</w:t>
      </w:r>
    </w:p>
    <w:p w14:paraId="5BBACBD7">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合同当事人对合同价格形式的其他约定：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7ACF24">
      <w:pPr>
        <w:widowControl/>
        <w:spacing w:line="480" w:lineRule="auto"/>
        <w:jc w:val="left"/>
        <w:outlineLvl w:val="9"/>
        <w:rPr>
          <w:rFonts w:hint="eastAsia" w:ascii="宋体" w:hAnsi="宋体" w:eastAsia="宋体" w:cs="宋体"/>
          <w:color w:val="auto"/>
          <w:sz w:val="24"/>
        </w:rPr>
      </w:pPr>
      <w:bookmarkStart w:id="69" w:name="_Toc54862169"/>
      <w:r>
        <w:rPr>
          <w:rFonts w:hint="eastAsia" w:ascii="宋体" w:hAnsi="宋体" w:eastAsia="宋体" w:cs="宋体"/>
          <w:b/>
          <w:bCs/>
          <w:color w:val="auto"/>
          <w:kern w:val="0"/>
          <w:sz w:val="24"/>
        </w:rPr>
        <w:t>五、付款方式</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w:t>
      </w:r>
    </w:p>
    <w:p w14:paraId="2E6F37D3">
      <w:pPr>
        <w:pStyle w:val="33"/>
        <w:numPr>
          <w:ilvl w:val="0"/>
          <w:numId w:val="0"/>
        </w:numPr>
        <w:adjustRightInd/>
        <w:spacing w:before="0" w:after="0" w:line="540" w:lineRule="exact"/>
        <w:outlineLvl w:val="9"/>
        <w:rPr>
          <w:rFonts w:hint="eastAsia" w:ascii="宋体" w:hAnsi="宋体" w:eastAsia="宋体" w:cs="宋体"/>
          <w:color w:val="auto"/>
          <w:szCs w:val="24"/>
        </w:rPr>
      </w:pPr>
      <w:r>
        <w:rPr>
          <w:rFonts w:hint="eastAsia" w:ascii="宋体" w:hAnsi="宋体" w:eastAsia="宋体" w:cs="宋体"/>
          <w:color w:val="auto"/>
          <w:szCs w:val="24"/>
        </w:rPr>
        <w:t>六、工程总承包项目经理</w:t>
      </w:r>
      <w:bookmarkEnd w:id="69"/>
    </w:p>
    <w:p w14:paraId="7653398B">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工程总承包项目经理：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F1E6EC1">
      <w:pPr>
        <w:pStyle w:val="33"/>
        <w:numPr>
          <w:ilvl w:val="0"/>
          <w:numId w:val="0"/>
        </w:numPr>
        <w:adjustRightInd/>
        <w:spacing w:before="0" w:after="0" w:line="540" w:lineRule="exact"/>
        <w:outlineLvl w:val="9"/>
        <w:rPr>
          <w:rFonts w:hint="eastAsia" w:ascii="宋体" w:hAnsi="宋体" w:eastAsia="宋体" w:cs="宋体"/>
          <w:color w:val="auto"/>
          <w:szCs w:val="24"/>
        </w:rPr>
      </w:pPr>
      <w:bookmarkStart w:id="70" w:name="_Toc54862170"/>
      <w:r>
        <w:rPr>
          <w:rFonts w:hint="eastAsia" w:ascii="宋体" w:hAnsi="宋体" w:eastAsia="宋体" w:cs="宋体"/>
          <w:color w:val="auto"/>
          <w:szCs w:val="24"/>
        </w:rPr>
        <w:t>七、合同文件构成</w:t>
      </w:r>
      <w:bookmarkEnd w:id="70"/>
    </w:p>
    <w:p w14:paraId="5D699228">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 xml:space="preserve">本协议书与下列文件一起构成合同文件： </w:t>
      </w:r>
    </w:p>
    <w:p w14:paraId="661624FF">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成交通知书（如果有）；</w:t>
      </w:r>
    </w:p>
    <w:p w14:paraId="50A8914E">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（2） 专用合同条件及《发包人要求》等附件；</w:t>
      </w:r>
    </w:p>
    <w:p w14:paraId="31999050">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（3） 通用合同条件。</w:t>
      </w:r>
    </w:p>
    <w:p w14:paraId="24DE1190">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上述各项合同文件包括双方就该项合同文件所作出的补充和修改，属于同一类内容的合同文件应以最新签署的为准。专用合同条件及其附件须经合同当事人签字或盖章。</w:t>
      </w:r>
    </w:p>
    <w:p w14:paraId="5D63A405">
      <w:pPr>
        <w:pStyle w:val="33"/>
        <w:numPr>
          <w:ilvl w:val="0"/>
          <w:numId w:val="0"/>
        </w:numPr>
        <w:spacing w:before="0" w:after="0" w:line="540" w:lineRule="exact"/>
        <w:outlineLvl w:val="9"/>
        <w:rPr>
          <w:rFonts w:hint="eastAsia" w:ascii="宋体" w:hAnsi="宋体" w:eastAsia="宋体" w:cs="宋体"/>
          <w:color w:val="auto"/>
          <w:szCs w:val="24"/>
        </w:rPr>
      </w:pPr>
      <w:bookmarkStart w:id="71" w:name="_Toc54862171"/>
      <w:r>
        <w:rPr>
          <w:rFonts w:hint="eastAsia" w:ascii="宋体" w:hAnsi="宋体" w:eastAsia="宋体" w:cs="宋体"/>
          <w:color w:val="auto"/>
          <w:szCs w:val="24"/>
        </w:rPr>
        <w:t>八、承诺</w:t>
      </w:r>
      <w:bookmarkEnd w:id="71"/>
    </w:p>
    <w:p w14:paraId="05F598EB">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发包人承诺按照法律规定履行项目审批手续、筹集工程建设资金并按照合同约定的期限和方式支付合同价款。</w:t>
      </w:r>
    </w:p>
    <w:p w14:paraId="15DB91FF">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2. 承包人承诺按照法律规定及合同约定组织完成工程的设计、采购和施工等工作，确保工程质量和安全，不进行转包及违法分包，并在缺陷责任期及保修期内承担相应的工程维修责任。</w:t>
      </w:r>
    </w:p>
    <w:p w14:paraId="2FE40D0A">
      <w:pPr>
        <w:pStyle w:val="33"/>
        <w:numPr>
          <w:ilvl w:val="0"/>
          <w:numId w:val="0"/>
        </w:numPr>
        <w:spacing w:after="0" w:line="540" w:lineRule="exact"/>
        <w:outlineLvl w:val="9"/>
        <w:rPr>
          <w:rFonts w:hint="eastAsia" w:ascii="宋体" w:hAnsi="宋体" w:eastAsia="宋体" w:cs="宋体"/>
          <w:color w:val="auto"/>
          <w:szCs w:val="24"/>
        </w:rPr>
      </w:pPr>
      <w:bookmarkStart w:id="72" w:name="_Toc54862172"/>
      <w:r>
        <w:rPr>
          <w:rFonts w:hint="eastAsia" w:ascii="宋体" w:hAnsi="宋体" w:eastAsia="宋体" w:cs="宋体"/>
          <w:color w:val="auto"/>
          <w:szCs w:val="24"/>
        </w:rPr>
        <w:t>九、订立时间</w:t>
      </w:r>
      <w:bookmarkEnd w:id="72"/>
    </w:p>
    <w:p w14:paraId="72A86961">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日订立。</w:t>
      </w:r>
    </w:p>
    <w:p w14:paraId="10DDED92">
      <w:pPr>
        <w:pStyle w:val="33"/>
        <w:numPr>
          <w:ilvl w:val="0"/>
          <w:numId w:val="0"/>
        </w:numPr>
        <w:spacing w:after="0" w:line="540" w:lineRule="exact"/>
        <w:outlineLvl w:val="9"/>
        <w:rPr>
          <w:rFonts w:hint="eastAsia" w:ascii="宋体" w:hAnsi="宋体" w:eastAsia="宋体" w:cs="宋体"/>
          <w:color w:val="auto"/>
          <w:szCs w:val="24"/>
        </w:rPr>
      </w:pPr>
      <w:bookmarkStart w:id="73" w:name="_Toc54862173"/>
      <w:r>
        <w:rPr>
          <w:rFonts w:hint="eastAsia" w:ascii="宋体" w:hAnsi="宋体" w:eastAsia="宋体" w:cs="宋体"/>
          <w:color w:val="auto"/>
          <w:szCs w:val="24"/>
        </w:rPr>
        <w:t>十、订立地点</w:t>
      </w:r>
      <w:bookmarkEnd w:id="73"/>
    </w:p>
    <w:p w14:paraId="39D21C19">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本合同在</w:t>
      </w:r>
      <w:r>
        <w:rPr>
          <w:rFonts w:hint="eastAsia" w:ascii="宋体" w:hAnsi="宋体" w:eastAsia="宋体" w:cs="宋体"/>
          <w:color w:val="auto"/>
          <w:sz w:val="24"/>
          <w:u w:val="single"/>
        </w:rPr>
        <w:t xml:space="preserve">                      </w:t>
      </w:r>
      <w:r>
        <w:rPr>
          <w:rFonts w:hint="eastAsia" w:ascii="宋体" w:hAnsi="宋体" w:eastAsia="宋体" w:cs="宋体"/>
          <w:color w:val="auto"/>
          <w:sz w:val="24"/>
        </w:rPr>
        <w:t>订立。</w:t>
      </w:r>
    </w:p>
    <w:p w14:paraId="35239E0E">
      <w:pPr>
        <w:pStyle w:val="33"/>
        <w:numPr>
          <w:ilvl w:val="0"/>
          <w:numId w:val="0"/>
        </w:numPr>
        <w:spacing w:after="0" w:line="540" w:lineRule="exact"/>
        <w:outlineLvl w:val="9"/>
        <w:rPr>
          <w:rFonts w:hint="eastAsia" w:ascii="宋体" w:hAnsi="宋体" w:eastAsia="宋体" w:cs="宋体"/>
          <w:color w:val="auto"/>
          <w:szCs w:val="24"/>
        </w:rPr>
      </w:pPr>
      <w:bookmarkStart w:id="74" w:name="_Toc54862174"/>
      <w:r>
        <w:rPr>
          <w:rFonts w:hint="eastAsia" w:ascii="宋体" w:hAnsi="宋体" w:eastAsia="宋体" w:cs="宋体"/>
          <w:color w:val="auto"/>
          <w:szCs w:val="24"/>
        </w:rPr>
        <w:t>十一、合同生效</w:t>
      </w:r>
      <w:bookmarkEnd w:id="74"/>
    </w:p>
    <w:p w14:paraId="5A6A8E3D">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本合同经双方签字或盖章后成立，并自</w:t>
      </w:r>
      <w:r>
        <w:rPr>
          <w:rFonts w:hint="eastAsia" w:ascii="宋体" w:hAnsi="宋体" w:eastAsia="宋体" w:cs="宋体"/>
          <w:color w:val="auto"/>
          <w:sz w:val="24"/>
          <w:u w:val="single"/>
        </w:rPr>
        <w:t xml:space="preserve">           </w:t>
      </w:r>
      <w:r>
        <w:rPr>
          <w:rFonts w:hint="eastAsia" w:ascii="宋体" w:hAnsi="宋体" w:eastAsia="宋体" w:cs="宋体"/>
          <w:color w:val="auto"/>
          <w:sz w:val="24"/>
        </w:rPr>
        <w:t>生效。</w:t>
      </w:r>
    </w:p>
    <w:p w14:paraId="7416016E">
      <w:pPr>
        <w:pStyle w:val="33"/>
        <w:numPr>
          <w:ilvl w:val="0"/>
          <w:numId w:val="0"/>
        </w:numPr>
        <w:spacing w:after="0" w:line="540" w:lineRule="exact"/>
        <w:outlineLvl w:val="9"/>
        <w:rPr>
          <w:rFonts w:hint="eastAsia" w:ascii="宋体" w:hAnsi="宋体" w:eastAsia="宋体" w:cs="宋体"/>
          <w:color w:val="auto"/>
          <w:szCs w:val="24"/>
        </w:rPr>
      </w:pPr>
      <w:bookmarkStart w:id="75" w:name="_Toc54862175"/>
      <w:r>
        <w:rPr>
          <w:rFonts w:hint="eastAsia" w:ascii="宋体" w:hAnsi="宋体" w:eastAsia="宋体" w:cs="宋体"/>
          <w:color w:val="auto"/>
          <w:szCs w:val="24"/>
        </w:rPr>
        <w:t>十二、合同份数</w:t>
      </w:r>
      <w:bookmarkEnd w:id="75"/>
    </w:p>
    <w:p w14:paraId="39AE8A25">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份，均具有同等法律效力，发包人执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份，承包人执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tbl>
      <w:tblPr>
        <w:tblStyle w:val="19"/>
        <w:tblpPr w:leftFromText="180" w:rightFromText="180" w:vertAnchor="text" w:horzAnchor="page" w:tblpX="1522" w:tblpY="119"/>
        <w:tblW w:w="0" w:type="auto"/>
        <w:tblInd w:w="0" w:type="dxa"/>
        <w:tblLayout w:type="fixed"/>
        <w:tblCellMar>
          <w:top w:w="0" w:type="dxa"/>
          <w:left w:w="108" w:type="dxa"/>
          <w:bottom w:w="0" w:type="dxa"/>
          <w:right w:w="108" w:type="dxa"/>
        </w:tblCellMar>
      </w:tblPr>
      <w:tblGrid>
        <w:gridCol w:w="4695"/>
        <w:gridCol w:w="4982"/>
      </w:tblGrid>
      <w:tr w14:paraId="260C14D2">
        <w:tblPrEx>
          <w:tblCellMar>
            <w:top w:w="0" w:type="dxa"/>
            <w:left w:w="108" w:type="dxa"/>
            <w:bottom w:w="0" w:type="dxa"/>
            <w:right w:w="108" w:type="dxa"/>
          </w:tblCellMar>
        </w:tblPrEx>
        <w:trPr>
          <w:trHeight w:val="1927" w:hRule="atLeast"/>
        </w:trPr>
        <w:tc>
          <w:tcPr>
            <w:tcW w:w="4695" w:type="dxa"/>
            <w:noWrap w:val="0"/>
            <w:vAlign w:val="top"/>
          </w:tcPr>
          <w:p w14:paraId="202C0676">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4C8087A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发包人：（公章）</w:t>
            </w:r>
          </w:p>
        </w:tc>
        <w:tc>
          <w:tcPr>
            <w:tcW w:w="4982" w:type="dxa"/>
            <w:noWrap w:val="0"/>
            <w:vAlign w:val="top"/>
          </w:tcPr>
          <w:p w14:paraId="70A2681A">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1264A864">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承包人：（公章）</w:t>
            </w:r>
          </w:p>
          <w:p w14:paraId="13252BCF">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1E9586A0">
            <w:pPr>
              <w:pStyle w:val="34"/>
              <w:framePr w:hSpace="0" w:wrap="auto" w:vAnchor="margin" w:hAnchor="text" w:yAlign="inline"/>
              <w:spacing w:line="540" w:lineRule="exact"/>
              <w:outlineLvl w:val="9"/>
              <w:rPr>
                <w:rFonts w:hint="eastAsia" w:ascii="宋体" w:hAnsi="宋体" w:eastAsia="宋体" w:cs="宋体"/>
                <w:bCs/>
                <w:color w:val="auto"/>
                <w:szCs w:val="24"/>
              </w:rPr>
            </w:pPr>
          </w:p>
        </w:tc>
      </w:tr>
      <w:tr w14:paraId="256C366A">
        <w:tblPrEx>
          <w:tblCellMar>
            <w:top w:w="0" w:type="dxa"/>
            <w:left w:w="108" w:type="dxa"/>
            <w:bottom w:w="0" w:type="dxa"/>
            <w:right w:w="108" w:type="dxa"/>
          </w:tblCellMar>
        </w:tblPrEx>
        <w:trPr>
          <w:trHeight w:val="1065" w:hRule="atLeast"/>
        </w:trPr>
        <w:tc>
          <w:tcPr>
            <w:tcW w:w="4695" w:type="dxa"/>
            <w:noWrap w:val="0"/>
            <w:vAlign w:val="top"/>
          </w:tcPr>
          <w:p w14:paraId="3039015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法定代表人或其委托代理人：</w:t>
            </w:r>
          </w:p>
          <w:p w14:paraId="248DDF3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（签字）</w:t>
            </w:r>
          </w:p>
        </w:tc>
        <w:tc>
          <w:tcPr>
            <w:tcW w:w="4982" w:type="dxa"/>
            <w:noWrap w:val="0"/>
            <w:vAlign w:val="top"/>
          </w:tcPr>
          <w:p w14:paraId="0D13DC06">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法定代表人或其委托代理人：</w:t>
            </w:r>
          </w:p>
          <w:p w14:paraId="38B9DD27">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（签字）</w:t>
            </w:r>
          </w:p>
          <w:p w14:paraId="7D027F13">
            <w:pPr>
              <w:pStyle w:val="34"/>
              <w:framePr w:hSpace="0" w:wrap="auto" w:vAnchor="margin" w:hAnchor="text" w:yAlign="inline"/>
              <w:spacing w:line="540" w:lineRule="exact"/>
              <w:outlineLvl w:val="9"/>
              <w:rPr>
                <w:rFonts w:hint="eastAsia" w:ascii="宋体" w:hAnsi="宋体" w:eastAsia="宋体" w:cs="宋体"/>
                <w:bCs/>
                <w:color w:val="auto"/>
                <w:szCs w:val="24"/>
              </w:rPr>
            </w:pPr>
          </w:p>
        </w:tc>
      </w:tr>
      <w:tr w14:paraId="4F2D2CD1">
        <w:tblPrEx>
          <w:tblCellMar>
            <w:top w:w="0" w:type="dxa"/>
            <w:left w:w="108" w:type="dxa"/>
            <w:bottom w:w="0" w:type="dxa"/>
            <w:right w:w="108" w:type="dxa"/>
          </w:tblCellMar>
        </w:tblPrEx>
        <w:tc>
          <w:tcPr>
            <w:tcW w:w="4695" w:type="dxa"/>
            <w:noWrap w:val="0"/>
            <w:vAlign w:val="top"/>
          </w:tcPr>
          <w:p w14:paraId="4F50352A">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统一社会信用代码</w:t>
            </w:r>
            <w:r>
              <w:rPr>
                <w:rFonts w:hint="eastAsia" w:ascii="宋体" w:hAnsi="宋体" w:eastAsia="宋体" w:cs="宋体"/>
                <w:bCs/>
                <w:color w:val="auto"/>
                <w:kern w:val="0"/>
                <w:szCs w:val="24"/>
                <w:u w:val="single"/>
              </w:rPr>
              <w:t xml:space="preserve">               </w:t>
            </w:r>
          </w:p>
          <w:p w14:paraId="5FE24BCD">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地址：</w:t>
            </w:r>
            <w:r>
              <w:rPr>
                <w:rFonts w:hint="eastAsia" w:ascii="宋体" w:hAnsi="宋体" w:eastAsia="宋体" w:cs="宋体"/>
                <w:bCs/>
                <w:color w:val="auto"/>
                <w:kern w:val="0"/>
                <w:szCs w:val="24"/>
                <w:u w:val="single"/>
              </w:rPr>
              <w:t xml:space="preserve">                       </w:t>
            </w:r>
          </w:p>
          <w:p w14:paraId="2F6A33D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邮政编码：</w:t>
            </w:r>
            <w:r>
              <w:rPr>
                <w:rFonts w:hint="eastAsia" w:ascii="宋体" w:hAnsi="宋体" w:eastAsia="宋体" w:cs="宋体"/>
                <w:bCs/>
                <w:color w:val="auto"/>
                <w:kern w:val="0"/>
                <w:szCs w:val="24"/>
                <w:u w:val="single"/>
              </w:rPr>
              <w:t xml:space="preserve">                 </w:t>
            </w:r>
          </w:p>
          <w:p w14:paraId="7560D61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w:t>
            </w:r>
            <w:r>
              <w:rPr>
                <w:rFonts w:hint="eastAsia" w:ascii="宋体" w:hAnsi="宋体" w:eastAsia="宋体" w:cs="宋体"/>
                <w:bCs/>
                <w:color w:val="auto"/>
                <w:kern w:val="0"/>
                <w:szCs w:val="24"/>
                <w:u w:val="single"/>
              </w:rPr>
              <w:t xml:space="preserve">                </w:t>
            </w:r>
          </w:p>
          <w:p w14:paraId="7D8F0B4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委托代理人：</w:t>
            </w:r>
            <w:r>
              <w:rPr>
                <w:rFonts w:hint="eastAsia" w:ascii="宋体" w:hAnsi="宋体" w:eastAsia="宋体" w:cs="宋体"/>
                <w:bCs/>
                <w:color w:val="auto"/>
                <w:kern w:val="0"/>
                <w:szCs w:val="24"/>
                <w:u w:val="single"/>
              </w:rPr>
              <w:t xml:space="preserve">                 </w:t>
            </w:r>
          </w:p>
          <w:p w14:paraId="7107248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电话：</w:t>
            </w:r>
            <w:r>
              <w:rPr>
                <w:rFonts w:hint="eastAsia" w:ascii="宋体" w:hAnsi="宋体" w:eastAsia="宋体" w:cs="宋体"/>
                <w:bCs/>
                <w:color w:val="auto"/>
                <w:kern w:val="0"/>
                <w:szCs w:val="24"/>
                <w:u w:val="single"/>
              </w:rPr>
              <w:t xml:space="preserve">                        </w:t>
            </w:r>
          </w:p>
          <w:p w14:paraId="6B83E5E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 xml:space="preserve">传真： </w:t>
            </w:r>
            <w:r>
              <w:rPr>
                <w:rFonts w:hint="eastAsia" w:ascii="宋体" w:hAnsi="宋体" w:eastAsia="宋体" w:cs="宋体"/>
                <w:bCs/>
                <w:color w:val="auto"/>
                <w:kern w:val="0"/>
                <w:szCs w:val="24"/>
                <w:u w:val="single"/>
              </w:rPr>
              <w:t xml:space="preserve">         /             </w:t>
            </w:r>
          </w:p>
          <w:p w14:paraId="023036C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电子信箱：</w:t>
            </w:r>
            <w:r>
              <w:rPr>
                <w:rFonts w:hint="eastAsia" w:ascii="宋体" w:hAnsi="宋体" w:eastAsia="宋体" w:cs="宋体"/>
                <w:bCs/>
                <w:color w:val="auto"/>
                <w:kern w:val="0"/>
                <w:szCs w:val="24"/>
                <w:u w:val="single"/>
              </w:rPr>
              <w:t xml:space="preserve">                   </w:t>
            </w:r>
          </w:p>
          <w:p w14:paraId="0310E868">
            <w:pPr>
              <w:pStyle w:val="34"/>
              <w:framePr w:hSpace="0" w:wrap="auto" w:vAnchor="margin" w:hAnchor="text" w:yAlign="inline"/>
              <w:spacing w:line="540" w:lineRule="exact"/>
              <w:ind w:left="1200" w:hanging="1200" w:hangingChars="500"/>
              <w:outlineLvl w:val="9"/>
              <w:rPr>
                <w:rFonts w:hint="eastAsia" w:ascii="宋体" w:hAnsi="宋体" w:eastAsia="宋体" w:cs="宋体"/>
                <w:bCs/>
                <w:color w:val="auto"/>
                <w:szCs w:val="24"/>
              </w:rPr>
            </w:pPr>
            <w:r>
              <w:rPr>
                <w:rFonts w:hint="eastAsia" w:ascii="宋体" w:hAnsi="宋体" w:eastAsia="宋体" w:cs="宋体"/>
                <w:bCs/>
                <w:color w:val="auto"/>
                <w:szCs w:val="24"/>
              </w:rPr>
              <w:t>开户银行：</w:t>
            </w:r>
            <w:r>
              <w:rPr>
                <w:rFonts w:hint="eastAsia" w:ascii="宋体" w:hAnsi="宋体" w:eastAsia="宋体" w:cs="宋体"/>
                <w:bCs/>
                <w:color w:val="auto"/>
                <w:kern w:val="0"/>
                <w:szCs w:val="24"/>
                <w:u w:val="single"/>
              </w:rPr>
              <w:t xml:space="preserve">                     </w:t>
            </w:r>
          </w:p>
          <w:p w14:paraId="640F4B7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账号：</w:t>
            </w:r>
            <w:r>
              <w:rPr>
                <w:rFonts w:hint="eastAsia" w:ascii="宋体" w:hAnsi="宋体" w:eastAsia="宋体" w:cs="宋体"/>
                <w:bCs/>
                <w:color w:val="auto"/>
                <w:kern w:val="0"/>
                <w:szCs w:val="24"/>
                <w:u w:val="single"/>
              </w:rPr>
              <w:t xml:space="preserve">                      </w:t>
            </w:r>
          </w:p>
        </w:tc>
        <w:tc>
          <w:tcPr>
            <w:tcW w:w="4982" w:type="dxa"/>
            <w:noWrap w:val="0"/>
            <w:vAlign w:val="top"/>
          </w:tcPr>
          <w:p w14:paraId="596D57A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统一社会信用代码</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7B355C5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地址：</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28DEA376">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邮政编码：</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7A0DBB7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w:t>
            </w:r>
            <w:r>
              <w:rPr>
                <w:rFonts w:hint="eastAsia" w:ascii="宋体" w:hAnsi="宋体" w:eastAsia="宋体" w:cs="宋体"/>
                <w:bCs/>
                <w:color w:val="auto"/>
                <w:kern w:val="0"/>
                <w:szCs w:val="24"/>
                <w:u w:val="single"/>
              </w:rPr>
              <w:t xml:space="preserve">                  </w:t>
            </w:r>
          </w:p>
          <w:p w14:paraId="7AD2271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委托代理人：</w:t>
            </w:r>
            <w:r>
              <w:rPr>
                <w:rFonts w:hint="eastAsia" w:ascii="宋体" w:hAnsi="宋体" w:eastAsia="宋体" w:cs="宋体"/>
                <w:bCs/>
                <w:color w:val="auto"/>
                <w:kern w:val="0"/>
                <w:szCs w:val="24"/>
                <w:u w:val="single"/>
              </w:rPr>
              <w:t xml:space="preserve">                 </w:t>
            </w:r>
          </w:p>
          <w:p w14:paraId="3B200FD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电话：</w:t>
            </w:r>
            <w:r>
              <w:rPr>
                <w:rFonts w:hint="eastAsia" w:ascii="宋体" w:hAnsi="宋体" w:eastAsia="宋体" w:cs="宋体"/>
                <w:bCs/>
                <w:color w:val="auto"/>
                <w:kern w:val="0"/>
                <w:szCs w:val="24"/>
                <w:u w:val="single"/>
              </w:rPr>
              <w:t xml:space="preserve">                         </w:t>
            </w:r>
          </w:p>
          <w:p w14:paraId="103BBA4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传真：</w:t>
            </w:r>
            <w:r>
              <w:rPr>
                <w:rFonts w:hint="eastAsia" w:ascii="宋体" w:hAnsi="宋体" w:eastAsia="宋体" w:cs="宋体"/>
                <w:bCs/>
                <w:color w:val="auto"/>
                <w:kern w:val="0"/>
                <w:szCs w:val="24"/>
                <w:u w:val="single"/>
              </w:rPr>
              <w:t xml:space="preserve">                         </w:t>
            </w:r>
          </w:p>
          <w:p w14:paraId="1AF8859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电子信箱：</w:t>
            </w:r>
            <w:r>
              <w:rPr>
                <w:rFonts w:hint="eastAsia" w:ascii="宋体" w:hAnsi="宋体" w:eastAsia="宋体" w:cs="宋体"/>
                <w:bCs/>
                <w:color w:val="auto"/>
                <w:kern w:val="0"/>
                <w:szCs w:val="24"/>
                <w:u w:val="single"/>
              </w:rPr>
              <w:t xml:space="preserve">                         </w:t>
            </w:r>
          </w:p>
          <w:p w14:paraId="3A1D4BF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开户银行：</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0BD3537C">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账号：</w:t>
            </w:r>
            <w:r>
              <w:rPr>
                <w:rFonts w:hint="eastAsia" w:ascii="宋体" w:hAnsi="宋体" w:eastAsia="宋体" w:cs="宋体"/>
                <w:bCs/>
                <w:color w:val="auto"/>
                <w:szCs w:val="24"/>
                <w:u w:val="single"/>
              </w:rPr>
              <w:t xml:space="preserve">                           </w:t>
            </w:r>
          </w:p>
        </w:tc>
      </w:tr>
    </w:tbl>
    <w:p w14:paraId="797726AC">
      <w:pPr>
        <w:spacing w:line="540" w:lineRule="exact"/>
        <w:ind w:firstLine="600"/>
        <w:outlineLvl w:val="9"/>
        <w:rPr>
          <w:rFonts w:hint="eastAsia" w:ascii="宋体" w:hAnsi="宋体" w:eastAsia="宋体" w:cs="宋体"/>
          <w:color w:val="auto"/>
          <w:sz w:val="24"/>
        </w:rPr>
        <w:sectPr>
          <w:headerReference r:id="rId12" w:type="default"/>
          <w:pgSz w:w="11906" w:h="16838"/>
          <w:pgMar w:top="1440" w:right="1800" w:bottom="1440" w:left="1800" w:header="851" w:footer="992" w:gutter="0"/>
          <w:pgNumType w:fmt="decimal"/>
          <w:cols w:space="425" w:num="1"/>
          <w:docGrid w:type="lines" w:linePitch="312" w:charSpace="0"/>
        </w:sectPr>
      </w:pPr>
    </w:p>
    <w:p w14:paraId="5C81C2B4">
      <w:pPr>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b/>
          <w:bCs/>
          <w:color w:val="auto"/>
          <w:sz w:val="24"/>
          <w:szCs w:val="24"/>
        </w:rPr>
        <w:t xml:space="preserve">第七部分  </w:t>
      </w:r>
      <w:bookmarkStart w:id="76" w:name="_Toc86202632"/>
      <w:r>
        <w:rPr>
          <w:rFonts w:hint="eastAsia" w:ascii="宋体" w:hAnsi="宋体" w:eastAsia="宋体" w:cs="宋体"/>
          <w:b/>
          <w:bCs/>
          <w:color w:val="auto"/>
          <w:sz w:val="24"/>
          <w:szCs w:val="24"/>
        </w:rPr>
        <w:t>投标文件格式</w:t>
      </w:r>
      <w:bookmarkEnd w:id="58"/>
      <w:bookmarkEnd w:id="59"/>
      <w:bookmarkEnd w:id="60"/>
      <w:bookmarkEnd w:id="61"/>
      <w:bookmarkEnd w:id="62"/>
      <w:bookmarkEnd w:id="63"/>
      <w:bookmarkEnd w:id="64"/>
      <w:bookmarkEnd w:id="76"/>
    </w:p>
    <w:p w14:paraId="79174ECD">
      <w:pPr>
        <w:keepLines/>
        <w:tabs>
          <w:tab w:val="left" w:pos="-737"/>
        </w:tabs>
        <w:snapToGrid w:val="0"/>
        <w:spacing w:line="360" w:lineRule="auto"/>
        <w:ind w:firstLine="180"/>
        <w:jc w:val="left"/>
        <w:rPr>
          <w:rFonts w:hint="eastAsia" w:ascii="宋体" w:hAnsi="宋体" w:eastAsia="宋体" w:cs="宋体"/>
          <w:color w:val="auto"/>
          <w:kern w:val="0"/>
          <w:sz w:val="24"/>
          <w:szCs w:val="24"/>
        </w:rPr>
      </w:pPr>
      <w:bookmarkStart w:id="77" w:name="_Toc175644062"/>
      <w:bookmarkStart w:id="78" w:name="_Toc86202633"/>
      <w:r>
        <w:rPr>
          <w:rFonts w:hint="eastAsia" w:ascii="宋体" w:hAnsi="宋体" w:eastAsia="宋体" w:cs="宋体"/>
          <w:b/>
          <w:color w:val="auto"/>
          <w:kern w:val="0"/>
          <w:sz w:val="24"/>
          <w:szCs w:val="24"/>
        </w:rPr>
        <w:t>一、投标人提交投标文件须知</w:t>
      </w:r>
      <w:bookmarkEnd w:id="77"/>
      <w:bookmarkEnd w:id="78"/>
    </w:p>
    <w:p w14:paraId="0E36FF65">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1.投标人应严格按照以下顺序填写和提交下述规定的全部格式文件以及其他有关资料，混乱的编排导致投标文件被误读或查找不到，后果由投标人承担。</w:t>
      </w:r>
    </w:p>
    <w:p w14:paraId="6EF06EF9">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2.所附表格中要求回答的全部问题和信息都必须正面回答。</w:t>
      </w:r>
    </w:p>
    <w:p w14:paraId="18DE49E2">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3.资格声明的签字人应保证全部声明和问题的回答是真实的和准确的。</w:t>
      </w:r>
    </w:p>
    <w:p w14:paraId="22C52DA8">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4.评标委员会将应用投标人提交的资料并根据自己的判断，决定投标人履行合同的合格性及能力。</w:t>
      </w:r>
    </w:p>
    <w:p w14:paraId="0175559C">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5.投标人提交的材料将被妥善保存，但不退还。</w:t>
      </w:r>
    </w:p>
    <w:p w14:paraId="0D61F168">
      <w:pPr>
        <w:keepLines/>
        <w:tabs>
          <w:tab w:val="left" w:pos="4000"/>
        </w:tabs>
        <w:snapToGrid w:val="0"/>
        <w:spacing w:line="360" w:lineRule="auto"/>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6.全部文件应按投标人须知中规定的语言和份数提交。</w:t>
      </w:r>
    </w:p>
    <w:p w14:paraId="0B239855">
      <w:pPr>
        <w:pStyle w:val="10"/>
        <w:rPr>
          <w:rFonts w:hint="eastAsia" w:ascii="宋体" w:hAnsi="宋体" w:eastAsia="宋体" w:cs="宋体"/>
          <w:color w:val="auto"/>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4"/>
          <w:szCs w:val="24"/>
        </w:rPr>
        <w:br w:type="page"/>
      </w:r>
    </w:p>
    <w:p w14:paraId="1EAF5894">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r>
        <w:rPr>
          <w:rFonts w:hint="eastAsia" w:ascii="宋体" w:hAnsi="宋体" w:eastAsia="宋体" w:cs="宋体"/>
          <w:b/>
          <w:i w:val="0"/>
          <w:iCs w:val="0"/>
          <w:color w:val="auto"/>
          <w:spacing w:val="20"/>
          <w:szCs w:val="21"/>
          <w:highlight w:val="none"/>
        </w:rPr>
        <w:t>（一）</w:t>
      </w:r>
      <w:r>
        <w:rPr>
          <w:rFonts w:hint="eastAsia" w:ascii="宋体" w:hAnsi="宋体" w:eastAsia="宋体" w:cs="宋体"/>
          <w:b/>
          <w:i w:val="0"/>
          <w:iCs w:val="0"/>
          <w:color w:val="auto"/>
          <w:szCs w:val="21"/>
          <w:highlight w:val="none"/>
        </w:rPr>
        <w:t>封面格式</w:t>
      </w:r>
    </w:p>
    <w:p w14:paraId="76EBDF08">
      <w:pPr>
        <w:keepNext w:val="0"/>
        <w:keepLines w:val="0"/>
        <w:pageBreakBefore w:val="0"/>
        <w:widowControl w:val="0"/>
        <w:kinsoku/>
        <w:overflowPunct/>
        <w:topLinePunct w:val="0"/>
        <w:bidi w:val="0"/>
        <w:spacing w:line="480" w:lineRule="exact"/>
        <w:jc w:val="right"/>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（正/副）本</w:t>
      </w:r>
    </w:p>
    <w:p w14:paraId="628A0BC8">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72EDB3A6">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2C9A3211">
      <w:pPr>
        <w:keepNext w:val="0"/>
        <w:keepLines w:val="0"/>
        <w:pageBreakBefore w:val="0"/>
        <w:widowControl w:val="0"/>
        <w:kinsoku/>
        <w:overflowPunct/>
        <w:topLinePunct w:val="0"/>
        <w:bidi w:val="0"/>
        <w:spacing w:line="480" w:lineRule="exact"/>
        <w:jc w:val="center"/>
        <w:outlineLvl w:val="9"/>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(项目名称)项目</w:t>
      </w:r>
    </w:p>
    <w:p w14:paraId="4124EFC9">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0EEAB909">
      <w:pPr>
        <w:keepNext w:val="0"/>
        <w:keepLines w:val="0"/>
        <w:pageBreakBefore w:val="0"/>
        <w:widowControl w:val="0"/>
        <w:kinsoku/>
        <w:overflowPunct/>
        <w:topLinePunct w:val="0"/>
        <w:bidi w:val="0"/>
        <w:spacing w:line="480" w:lineRule="exact"/>
        <w:ind w:firstLine="1050" w:firstLineChars="350"/>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项目编号：</w:t>
      </w:r>
    </w:p>
    <w:p w14:paraId="7D95035F">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p>
    <w:p w14:paraId="05B3C47C">
      <w:pPr>
        <w:keepNext w:val="0"/>
        <w:keepLines w:val="0"/>
        <w:pageBreakBefore w:val="0"/>
        <w:widowControl w:val="0"/>
        <w:kinsoku/>
        <w:overflowPunct/>
        <w:topLinePunct w:val="0"/>
        <w:bidi w:val="0"/>
        <w:jc w:val="center"/>
        <w:rPr>
          <w:rFonts w:hint="eastAsia" w:ascii="宋体" w:hAnsi="宋体" w:cs="宋体"/>
          <w:b/>
          <w:i w:val="0"/>
          <w:iCs w:val="0"/>
          <w:color w:val="auto"/>
          <w:sz w:val="84"/>
          <w:highlight w:val="none"/>
          <w:lang w:val="en-US" w:eastAsia="zh-CN"/>
        </w:rPr>
      </w:pPr>
      <w:r>
        <w:rPr>
          <w:rFonts w:hint="eastAsia" w:ascii="宋体" w:hAnsi="宋体" w:cs="宋体"/>
          <w:b/>
          <w:i w:val="0"/>
          <w:iCs w:val="0"/>
          <w:color w:val="auto"/>
          <w:sz w:val="84"/>
          <w:highlight w:val="none"/>
          <w:lang w:val="en-US" w:eastAsia="zh-CN"/>
        </w:rPr>
        <w:t>响</w:t>
      </w:r>
    </w:p>
    <w:p w14:paraId="42EB01F3">
      <w:pPr>
        <w:keepNext w:val="0"/>
        <w:keepLines w:val="0"/>
        <w:pageBreakBefore w:val="0"/>
        <w:widowControl w:val="0"/>
        <w:kinsoku/>
        <w:overflowPunct/>
        <w:topLinePunct w:val="0"/>
        <w:bidi w:val="0"/>
        <w:jc w:val="center"/>
        <w:rPr>
          <w:rFonts w:hint="eastAsia" w:ascii="宋体" w:hAnsi="宋体" w:cs="宋体"/>
          <w:b/>
          <w:i w:val="0"/>
          <w:iCs w:val="0"/>
          <w:color w:val="auto"/>
          <w:sz w:val="84"/>
          <w:highlight w:val="none"/>
          <w:lang w:val="en-US" w:eastAsia="zh-CN"/>
        </w:rPr>
      </w:pPr>
      <w:r>
        <w:rPr>
          <w:rFonts w:hint="eastAsia" w:ascii="宋体" w:hAnsi="宋体" w:cs="宋体"/>
          <w:b/>
          <w:i w:val="0"/>
          <w:iCs w:val="0"/>
          <w:color w:val="auto"/>
          <w:sz w:val="84"/>
          <w:highlight w:val="none"/>
          <w:lang w:val="en-US" w:eastAsia="zh-CN"/>
        </w:rPr>
        <w:t>应</w:t>
      </w:r>
    </w:p>
    <w:p w14:paraId="6C0791BC">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文</w:t>
      </w:r>
    </w:p>
    <w:p w14:paraId="351E0186">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件</w:t>
      </w:r>
    </w:p>
    <w:p w14:paraId="202C1714">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4D6B89B3">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1F2411B8">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供应商单位全称： （加盖单位公章）</w:t>
      </w:r>
    </w:p>
    <w:p w14:paraId="4E655EA8">
      <w:pPr>
        <w:keepNext w:val="0"/>
        <w:keepLines w:val="0"/>
        <w:pageBreakBefore w:val="0"/>
        <w:widowControl w:val="0"/>
        <w:kinsoku/>
        <w:overflowPunct/>
        <w:topLinePunct w:val="0"/>
        <w:bidi w:val="0"/>
        <w:spacing w:line="560" w:lineRule="exact"/>
        <w:jc w:val="center"/>
        <w:rPr>
          <w:rFonts w:hint="default" w:ascii="宋体" w:hAnsi="宋体" w:eastAsia="宋体" w:cs="宋体"/>
          <w:i w:val="0"/>
          <w:iCs w:val="0"/>
          <w:color w:val="auto"/>
          <w:sz w:val="30"/>
          <w:szCs w:val="30"/>
          <w:highlight w:val="none"/>
          <w:lang w:val="en-US" w:eastAsia="zh-CN"/>
        </w:rPr>
      </w:pPr>
      <w:r>
        <w:rPr>
          <w:rFonts w:hint="eastAsia" w:ascii="宋体" w:hAnsi="宋体" w:cs="宋体"/>
          <w:i w:val="0"/>
          <w:iCs w:val="0"/>
          <w:color w:val="auto"/>
          <w:sz w:val="30"/>
          <w:szCs w:val="30"/>
          <w:highlight w:val="none"/>
          <w:lang w:val="en-US" w:eastAsia="zh-CN"/>
        </w:rPr>
        <w:t>法定代表人（负责人）：（签字或盖章）</w:t>
      </w:r>
    </w:p>
    <w:p w14:paraId="0AF29B56">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年  月   日</w:t>
      </w:r>
    </w:p>
    <w:p w14:paraId="19262B37">
      <w:pPr>
        <w:keepLines/>
        <w:spacing w:line="360" w:lineRule="auto"/>
        <w:rPr>
          <w:rFonts w:hint="eastAsia" w:ascii="宋体" w:hAnsi="宋体" w:eastAsia="宋体" w:cs="宋体"/>
          <w:bCs/>
          <w:color w:val="auto"/>
          <w:sz w:val="24"/>
          <w:szCs w:val="24"/>
        </w:rPr>
        <w:sectPr>
          <w:pgSz w:w="11906" w:h="16838"/>
          <w:pgMar w:top="1440" w:right="1800" w:bottom="1440" w:left="1800" w:header="851" w:footer="992" w:gutter="0"/>
          <w:pgNumType w:fmt="decimal"/>
          <w:cols w:space="425" w:num="1"/>
          <w:docGrid w:type="lines" w:linePitch="312" w:charSpace="0"/>
        </w:sectPr>
      </w:pPr>
    </w:p>
    <w:p w14:paraId="316FBF10">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r>
        <w:rPr>
          <w:rFonts w:hint="eastAsia" w:ascii="宋体" w:hAnsi="宋体" w:eastAsia="宋体" w:cs="宋体"/>
          <w:b/>
          <w:i w:val="0"/>
          <w:iCs w:val="0"/>
          <w:color w:val="auto"/>
          <w:spacing w:val="20"/>
          <w:szCs w:val="21"/>
          <w:highlight w:val="none"/>
          <w:lang w:eastAsia="zh-CN"/>
        </w:rPr>
        <w:t>（</w:t>
      </w:r>
      <w:r>
        <w:rPr>
          <w:rFonts w:hint="eastAsia" w:ascii="宋体" w:hAnsi="宋体" w:eastAsia="宋体" w:cs="宋体"/>
          <w:b/>
          <w:i w:val="0"/>
          <w:iCs w:val="0"/>
          <w:color w:val="auto"/>
          <w:spacing w:val="20"/>
          <w:szCs w:val="21"/>
          <w:highlight w:val="none"/>
          <w:lang w:val="en-US" w:eastAsia="zh-CN"/>
        </w:rPr>
        <w:t>二）</w:t>
      </w:r>
      <w:r>
        <w:rPr>
          <w:rFonts w:hint="eastAsia" w:ascii="宋体" w:hAnsi="宋体" w:eastAsia="宋体" w:cs="宋体"/>
          <w:b/>
          <w:i w:val="0"/>
          <w:iCs w:val="0"/>
          <w:color w:val="auto"/>
          <w:spacing w:val="20"/>
          <w:szCs w:val="21"/>
          <w:highlight w:val="none"/>
        </w:rPr>
        <w:t>目录格式</w:t>
      </w:r>
    </w:p>
    <w:p w14:paraId="2701A3DA">
      <w:pPr>
        <w:keepLines/>
        <w:spacing w:line="360" w:lineRule="auto"/>
        <w:jc w:val="center"/>
        <w:rPr>
          <w:rFonts w:hint="eastAsia" w:ascii="宋体" w:hAnsi="宋体" w:eastAsia="宋体" w:cs="宋体"/>
          <w:b/>
          <w:bCs/>
          <w:color w:val="auto"/>
          <w:sz w:val="24"/>
          <w:szCs w:val="24"/>
        </w:rPr>
      </w:pPr>
    </w:p>
    <w:p w14:paraId="04F7B046">
      <w:pPr>
        <w:keepLines/>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目     录</w:t>
      </w:r>
    </w:p>
    <w:p w14:paraId="5E50F6D1">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color w:val="auto"/>
          <w:sz w:val="24"/>
          <w:szCs w:val="24"/>
        </w:rPr>
      </w:pPr>
      <w:r>
        <w:rPr>
          <w:rFonts w:hint="eastAsia" w:ascii="宋体" w:hAnsi="宋体" w:eastAsia="宋体" w:cs="宋体"/>
          <w:b/>
          <w:i w:val="0"/>
          <w:iCs w:val="0"/>
          <w:color w:val="auto"/>
          <w:highlight w:val="none"/>
        </w:rPr>
        <w:t>资格证明</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D6ED91A">
      <w:pPr>
        <w:pStyle w:val="11"/>
        <w:numPr>
          <w:ilvl w:val="0"/>
          <w:numId w:val="0"/>
        </w:num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p w14:paraId="70AE1BE1">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具有良好的商业信誉和健全的财务会计制度</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p w14:paraId="10133B23">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rPr>
        <w:t>……………………………</w:t>
      </w:r>
    </w:p>
    <w:p w14:paraId="615DB77C">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．有依法缴纳税收和社会保障资金的良好记录……………………………</w:t>
      </w:r>
    </w:p>
    <w:p w14:paraId="6895178C">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rPr>
        <w:t>………</w:t>
      </w:r>
    </w:p>
    <w:p w14:paraId="6FD84852">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单位负责人为同一人或者存在直接控股、管理关系的不同供应商，不得参加同一合同项下的采购活动的信用承诺函………………………………………</w:t>
      </w:r>
    </w:p>
    <w:p w14:paraId="3CE493CD">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hAnsi="宋体" w:cs="宋体"/>
          <w:color w:val="auto"/>
          <w:sz w:val="24"/>
          <w:szCs w:val="24"/>
          <w:highlight w:val="none"/>
          <w:lang w:val="en-US" w:eastAsia="zh-CN"/>
        </w:rPr>
        <w:t>7. 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rPr>
        <w:t>……………………………………………………</w:t>
      </w:r>
    </w:p>
    <w:p w14:paraId="3A57C9A9">
      <w:pPr>
        <w:pStyle w:val="11"/>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bCs/>
          <w:color w:val="auto"/>
          <w:sz w:val="24"/>
          <w:szCs w:val="24"/>
          <w:lang w:val="en-US" w:eastAsia="zh-CN"/>
        </w:rPr>
        <w:t>8</w:t>
      </w:r>
      <w:r>
        <w:rPr>
          <w:rFonts w:hint="eastAsia" w:ascii="宋体" w:hAnsi="宋体" w:eastAsia="宋体" w:cs="宋体"/>
          <w:bCs/>
          <w:color w:val="auto"/>
          <w:sz w:val="24"/>
          <w:szCs w:val="24"/>
        </w:rPr>
        <w:t xml:space="preserve">. </w:t>
      </w:r>
      <w:r>
        <w:rPr>
          <w:rFonts w:hint="eastAsia" w:hAnsi="宋体" w:cs="宋体"/>
          <w:bCs/>
          <w:color w:val="auto"/>
          <w:sz w:val="24"/>
          <w:szCs w:val="24"/>
          <w:lang w:val="en-US" w:eastAsia="zh-CN"/>
        </w:rPr>
        <w:t>投标</w:t>
      </w:r>
      <w:r>
        <w:rPr>
          <w:rFonts w:hint="eastAsia" w:hAnsi="宋体" w:cs="宋体"/>
          <w:color w:val="auto"/>
          <w:kern w:val="0"/>
          <w:sz w:val="24"/>
          <w:szCs w:val="24"/>
          <w:highlight w:val="none"/>
          <w:lang w:val="en-US" w:eastAsia="zh-CN"/>
        </w:rPr>
        <w:t>保证金递交凭证</w:t>
      </w:r>
      <w:r>
        <w:rPr>
          <w:rFonts w:hint="eastAsia" w:ascii="宋体" w:hAnsi="宋体" w:eastAsia="宋体" w:cs="宋体"/>
          <w:color w:val="auto"/>
          <w:kern w:val="0"/>
          <w:sz w:val="24"/>
          <w:szCs w:val="24"/>
        </w:rPr>
        <w:t>………………………………………………………</w:t>
      </w:r>
    </w:p>
    <w:p w14:paraId="5F3B319E">
      <w:pPr>
        <w:pStyle w:val="11"/>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9. 特定资格要求</w:t>
      </w:r>
      <w:r>
        <w:rPr>
          <w:rFonts w:hint="eastAsia" w:ascii="宋体" w:hAnsi="宋体" w:eastAsia="宋体" w:cs="宋体"/>
          <w:color w:val="auto"/>
          <w:kern w:val="0"/>
          <w:sz w:val="24"/>
          <w:szCs w:val="24"/>
        </w:rPr>
        <w:t>………………………………………………………………</w:t>
      </w:r>
    </w:p>
    <w:p w14:paraId="2DFE88E8">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49C9021">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1、法定代表人（负责人）身份证明书………………………</w:t>
      </w:r>
      <w:r>
        <w:rPr>
          <w:rFonts w:hint="eastAsia" w:ascii="宋体" w:hAnsi="宋体" w:eastAsia="宋体" w:cs="宋体"/>
          <w:color w:val="auto"/>
          <w:kern w:val="0"/>
          <w:sz w:val="24"/>
          <w:szCs w:val="24"/>
        </w:rPr>
        <w:t>………………</w:t>
      </w:r>
    </w:p>
    <w:p w14:paraId="53EAF1FD">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2、法定代表人（负责人）授权委托书………………………</w:t>
      </w:r>
      <w:r>
        <w:rPr>
          <w:rFonts w:hint="eastAsia" w:ascii="宋体" w:hAnsi="宋体" w:eastAsia="宋体" w:cs="宋体"/>
          <w:color w:val="auto"/>
          <w:kern w:val="0"/>
          <w:sz w:val="24"/>
          <w:szCs w:val="24"/>
        </w:rPr>
        <w:t>………………</w:t>
      </w:r>
    </w:p>
    <w:p w14:paraId="638E2704">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hAnsi="宋体" w:cs="宋体"/>
          <w:color w:val="auto"/>
          <w:sz w:val="24"/>
          <w:szCs w:val="24"/>
          <w:lang w:val="en-US" w:eastAsia="zh-CN"/>
        </w:rPr>
        <w:t>磋商</w:t>
      </w:r>
      <w:r>
        <w:rPr>
          <w:rFonts w:hint="eastAsia" w:ascii="宋体" w:hAnsi="宋体" w:eastAsia="宋体" w:cs="宋体"/>
          <w:color w:val="auto"/>
          <w:sz w:val="24"/>
          <w:szCs w:val="24"/>
          <w:lang w:val="en-US" w:eastAsia="zh-CN"/>
        </w:rPr>
        <w:t>函………………………………………………………</w:t>
      </w:r>
      <w:r>
        <w:rPr>
          <w:rFonts w:hint="eastAsia" w:ascii="宋体" w:hAnsi="宋体" w:eastAsia="宋体" w:cs="宋体"/>
          <w:color w:val="auto"/>
          <w:kern w:val="0"/>
          <w:sz w:val="24"/>
          <w:szCs w:val="24"/>
        </w:rPr>
        <w:t>………………</w:t>
      </w:r>
    </w:p>
    <w:p w14:paraId="71EA0C0A">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4、商务条款响应表……………………………………………</w:t>
      </w:r>
      <w:r>
        <w:rPr>
          <w:rFonts w:hint="eastAsia" w:ascii="宋体" w:hAnsi="宋体" w:eastAsia="宋体" w:cs="宋体"/>
          <w:color w:val="auto"/>
          <w:kern w:val="0"/>
          <w:sz w:val="24"/>
          <w:szCs w:val="24"/>
        </w:rPr>
        <w:t>………………</w:t>
      </w:r>
    </w:p>
    <w:p w14:paraId="22EF5493">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5、技术服务要求响应及偏离表………………………………</w:t>
      </w:r>
      <w:r>
        <w:rPr>
          <w:rFonts w:hint="eastAsia" w:ascii="宋体" w:hAnsi="宋体" w:eastAsia="宋体" w:cs="宋体"/>
          <w:color w:val="auto"/>
          <w:kern w:val="0"/>
          <w:sz w:val="24"/>
          <w:szCs w:val="24"/>
        </w:rPr>
        <w:t>………………</w:t>
      </w:r>
    </w:p>
    <w:p w14:paraId="33D6CC01">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6、投标文件递交截止日前三年内同类项目合同案例………………</w:t>
      </w:r>
      <w:r>
        <w:rPr>
          <w:rFonts w:hint="eastAsia" w:ascii="宋体" w:hAnsi="宋体" w:eastAsia="宋体" w:cs="宋体"/>
          <w:color w:val="auto"/>
          <w:kern w:val="0"/>
          <w:sz w:val="24"/>
          <w:szCs w:val="24"/>
        </w:rPr>
        <w:t>………</w:t>
      </w:r>
    </w:p>
    <w:p w14:paraId="3C46FAC0">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hAnsi="宋体" w:cs="宋体"/>
          <w:color w:val="auto"/>
          <w:sz w:val="24"/>
          <w:szCs w:val="24"/>
          <w:lang w:val="en-US" w:eastAsia="zh-CN"/>
        </w:rPr>
        <w:t>服务</w:t>
      </w:r>
      <w:r>
        <w:rPr>
          <w:rFonts w:hint="eastAsia" w:ascii="宋体" w:hAnsi="宋体" w:eastAsia="宋体" w:cs="宋体"/>
          <w:color w:val="auto"/>
          <w:sz w:val="24"/>
          <w:szCs w:val="24"/>
          <w:lang w:val="en-US" w:eastAsia="zh-CN"/>
        </w:rPr>
        <w:t>方案…………………………………………</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0920FA9C">
      <w:pPr>
        <w:pStyle w:val="11"/>
        <w:snapToGrid w:val="0"/>
        <w:spacing w:line="360" w:lineRule="auto"/>
        <w:ind w:firstLine="480" w:firstLineChars="200"/>
        <w:jc w:val="left"/>
        <w:rPr>
          <w:rFonts w:hint="eastAsia" w:ascii="宋体" w:hAnsi="宋体" w:eastAsia="宋体" w:cs="宋体"/>
          <w:i w:val="0"/>
          <w:iCs w:val="0"/>
          <w:color w:val="auto"/>
          <w:kern w:val="0"/>
          <w:highlight w:val="none"/>
        </w:rPr>
      </w:pPr>
      <w:r>
        <w:rPr>
          <w:rFonts w:hint="eastAsia" w:ascii="宋体" w:hAnsi="宋体" w:eastAsia="宋体" w:cs="宋体"/>
          <w:color w:val="auto"/>
          <w:sz w:val="24"/>
          <w:szCs w:val="24"/>
          <w:lang w:val="en-US" w:eastAsia="zh-CN"/>
        </w:rPr>
        <w:t>8、投标人认为需要提供的其他商务、技术资料…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3535246F">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报价要求</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2B0FB498">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1、开标一览表……………………………………………</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189F5E54">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2、供应商认为需要提供的其他相关材料………………………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6E9CECCC">
      <w:pPr>
        <w:pStyle w:val="2"/>
        <w:numPr>
          <w:ilvl w:val="0"/>
          <w:numId w:val="0"/>
        </w:num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1984EF84">
      <w:pPr>
        <w:keepLines/>
        <w:snapToGrid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w:t>
      </w:r>
      <w:r>
        <w:rPr>
          <w:rFonts w:hint="eastAsia" w:ascii="宋体" w:hAnsi="宋体" w:cs="宋体"/>
          <w:b/>
          <w:color w:val="auto"/>
          <w:kern w:val="0"/>
          <w:sz w:val="24"/>
          <w:szCs w:val="24"/>
          <w:lang w:val="en-US" w:eastAsia="zh-CN"/>
        </w:rPr>
        <w:t>投标</w:t>
      </w:r>
      <w:r>
        <w:rPr>
          <w:rFonts w:hint="eastAsia" w:ascii="宋体" w:hAnsi="宋体" w:eastAsia="宋体" w:cs="宋体"/>
          <w:b/>
          <w:color w:val="auto"/>
          <w:kern w:val="0"/>
          <w:sz w:val="24"/>
          <w:szCs w:val="24"/>
        </w:rPr>
        <w:t>文件</w:t>
      </w:r>
    </w:p>
    <w:p w14:paraId="1BE55FD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1.具有独立承担民事责任的能力的承诺函</w:t>
      </w:r>
    </w:p>
    <w:p w14:paraId="499985A1">
      <w:pPr>
        <w:snapToGrid w:val="0"/>
        <w:spacing w:line="360" w:lineRule="auto"/>
        <w:rPr>
          <w:rFonts w:hint="eastAsia" w:ascii="宋体" w:hAnsi="宋体" w:eastAsia="宋体" w:cs="宋体"/>
          <w:b/>
          <w:color w:val="auto"/>
          <w:kern w:val="0"/>
          <w:sz w:val="24"/>
          <w:szCs w:val="24"/>
        </w:rPr>
      </w:pPr>
    </w:p>
    <w:p w14:paraId="21A84DE1">
      <w:pPr>
        <w:snapToGrid w:val="0"/>
        <w:spacing w:line="360" w:lineRule="auto"/>
        <w:rPr>
          <w:rFonts w:hint="eastAsia" w:ascii="宋体" w:hAnsi="宋体" w:eastAsia="宋体" w:cs="宋体"/>
          <w:b/>
          <w:color w:val="auto"/>
          <w:kern w:val="0"/>
          <w:sz w:val="24"/>
          <w:szCs w:val="24"/>
        </w:rPr>
      </w:pPr>
    </w:p>
    <w:p w14:paraId="50C062C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具有独立承担民事责任的能力的承诺函</w:t>
      </w:r>
    </w:p>
    <w:p w14:paraId="7F9AC61B">
      <w:pPr>
        <w:rPr>
          <w:rFonts w:hint="eastAsia" w:ascii="宋体" w:hAnsi="宋体" w:eastAsia="宋体" w:cs="宋体"/>
          <w:color w:val="auto"/>
          <w:sz w:val="24"/>
          <w:szCs w:val="24"/>
        </w:rPr>
      </w:pPr>
    </w:p>
    <w:p w14:paraId="6FAEFB22">
      <w:pPr>
        <w:rPr>
          <w:rFonts w:hint="eastAsia" w:ascii="宋体" w:hAnsi="宋体" w:eastAsia="宋体" w:cs="宋体"/>
          <w:color w:val="auto"/>
          <w:sz w:val="24"/>
          <w:szCs w:val="24"/>
          <w:u w:val="single"/>
        </w:rPr>
      </w:pPr>
    </w:p>
    <w:p w14:paraId="26E534F9">
      <w:pPr>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422E0468">
      <w:pPr>
        <w:wordWrap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）的采购活动，依据招标文件相关规定，郑重承诺：我公司具有有效的营业执照或事业单位法人证书或自然人身份证明或其他非企业组织证明，证件号为：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，基本开户行为：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（账户号码为：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），具有独立承担民事责任的能力，符合本项目招标文件规定的投标人资格要求。</w:t>
      </w:r>
    </w:p>
    <w:p w14:paraId="7A6BDC59">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16F148FB">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41898865">
      <w:pPr>
        <w:ind w:firstLine="480" w:firstLineChars="200"/>
        <w:rPr>
          <w:rFonts w:hint="eastAsia" w:ascii="宋体" w:hAnsi="宋体" w:eastAsia="宋体" w:cs="宋体"/>
          <w:color w:val="auto"/>
          <w:sz w:val="24"/>
          <w:szCs w:val="24"/>
        </w:rPr>
      </w:pPr>
    </w:p>
    <w:p w14:paraId="544261E8">
      <w:pPr>
        <w:ind w:firstLine="480" w:firstLineChars="200"/>
        <w:rPr>
          <w:rFonts w:hint="eastAsia" w:ascii="宋体" w:hAnsi="宋体" w:eastAsia="宋体" w:cs="宋体"/>
          <w:color w:val="auto"/>
          <w:sz w:val="24"/>
          <w:szCs w:val="24"/>
        </w:rPr>
      </w:pPr>
    </w:p>
    <w:p w14:paraId="11B2EB9C">
      <w:pPr>
        <w:ind w:firstLine="480" w:firstLineChars="200"/>
        <w:rPr>
          <w:rFonts w:hint="eastAsia" w:ascii="宋体" w:hAnsi="宋体" w:eastAsia="宋体" w:cs="宋体"/>
          <w:color w:val="auto"/>
          <w:sz w:val="24"/>
          <w:szCs w:val="24"/>
        </w:rPr>
      </w:pPr>
    </w:p>
    <w:p w14:paraId="1805697C">
      <w:pPr>
        <w:ind w:firstLine="480" w:firstLineChars="200"/>
        <w:rPr>
          <w:rFonts w:hint="eastAsia" w:ascii="宋体" w:hAnsi="宋体" w:eastAsia="宋体" w:cs="宋体"/>
          <w:color w:val="auto"/>
          <w:sz w:val="24"/>
          <w:szCs w:val="24"/>
        </w:rPr>
      </w:pPr>
    </w:p>
    <w:p w14:paraId="22AC7B29">
      <w:pPr>
        <w:ind w:firstLine="480" w:firstLineChars="200"/>
        <w:rPr>
          <w:rFonts w:hint="eastAsia" w:ascii="宋体" w:hAnsi="宋体" w:eastAsia="宋体" w:cs="宋体"/>
          <w:color w:val="auto"/>
          <w:sz w:val="24"/>
          <w:szCs w:val="24"/>
        </w:rPr>
      </w:pPr>
    </w:p>
    <w:p w14:paraId="4DFDA7D0">
      <w:pPr>
        <w:ind w:firstLine="3369" w:firstLineChars="1404"/>
        <w:rPr>
          <w:rFonts w:hint="eastAsia" w:ascii="宋体" w:hAnsi="宋体" w:eastAsia="宋体" w:cs="宋体"/>
          <w:color w:val="auto"/>
          <w:sz w:val="24"/>
          <w:szCs w:val="24"/>
        </w:rPr>
      </w:pPr>
    </w:p>
    <w:p w14:paraId="1ECF1420">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7335309">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5705367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2.具有良好的商业信誉和健全的财务会计制度的承诺函</w:t>
      </w:r>
    </w:p>
    <w:p w14:paraId="7E067366">
      <w:pPr>
        <w:snapToGrid w:val="0"/>
        <w:spacing w:line="360" w:lineRule="auto"/>
        <w:rPr>
          <w:rFonts w:hint="eastAsia" w:ascii="宋体" w:hAnsi="宋体" w:eastAsia="宋体" w:cs="宋体"/>
          <w:b/>
          <w:color w:val="auto"/>
          <w:kern w:val="0"/>
          <w:sz w:val="24"/>
          <w:szCs w:val="24"/>
        </w:rPr>
      </w:pPr>
    </w:p>
    <w:p w14:paraId="588614E7">
      <w:pPr>
        <w:snapToGrid w:val="0"/>
        <w:spacing w:line="360" w:lineRule="auto"/>
        <w:rPr>
          <w:rFonts w:hint="eastAsia" w:ascii="宋体" w:hAnsi="宋体" w:eastAsia="宋体" w:cs="宋体"/>
          <w:b/>
          <w:color w:val="auto"/>
          <w:kern w:val="0"/>
          <w:sz w:val="24"/>
          <w:szCs w:val="24"/>
        </w:rPr>
      </w:pPr>
    </w:p>
    <w:p w14:paraId="2ADCBDB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投标人具有良好的商业信誉和健全的财务会计制度的承诺函</w:t>
      </w:r>
    </w:p>
    <w:p w14:paraId="71668FC9">
      <w:pPr>
        <w:rPr>
          <w:rFonts w:hint="eastAsia" w:ascii="宋体" w:hAnsi="宋体" w:eastAsia="宋体" w:cs="宋体"/>
          <w:color w:val="auto"/>
          <w:sz w:val="24"/>
          <w:szCs w:val="24"/>
        </w:rPr>
      </w:pPr>
    </w:p>
    <w:p w14:paraId="06A6F35B">
      <w:pPr>
        <w:rPr>
          <w:rFonts w:hint="eastAsia" w:ascii="宋体" w:hAnsi="宋体" w:eastAsia="宋体" w:cs="宋体"/>
          <w:color w:val="auto"/>
          <w:sz w:val="24"/>
          <w:szCs w:val="24"/>
          <w:u w:val="single"/>
        </w:rPr>
      </w:pPr>
    </w:p>
    <w:p w14:paraId="4DD29BBC">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23AD658C">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）的采购活动，依据招标文件相关规定，郑重承诺：我公司具有有效的具备审计资格的第三方出具的202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年度合格的财务审计报告或基本户开户银行出具的无不良记录的资信证明等文件，具有良好的商业信誉和健全的财务会计制度，符合本项目招标文件规定的投标人资格要求。</w:t>
      </w:r>
    </w:p>
    <w:p w14:paraId="4E1D7510">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5B20D268">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1534D9B1">
      <w:pPr>
        <w:ind w:firstLine="480" w:firstLineChars="200"/>
        <w:rPr>
          <w:rFonts w:hint="eastAsia" w:ascii="宋体" w:hAnsi="宋体" w:eastAsia="宋体" w:cs="宋体"/>
          <w:color w:val="auto"/>
          <w:sz w:val="24"/>
          <w:szCs w:val="24"/>
        </w:rPr>
      </w:pPr>
    </w:p>
    <w:p w14:paraId="27902315">
      <w:pPr>
        <w:ind w:firstLine="480" w:firstLineChars="200"/>
        <w:rPr>
          <w:rFonts w:hint="eastAsia" w:ascii="宋体" w:hAnsi="宋体" w:eastAsia="宋体" w:cs="宋体"/>
          <w:color w:val="auto"/>
          <w:sz w:val="24"/>
          <w:szCs w:val="24"/>
        </w:rPr>
      </w:pPr>
    </w:p>
    <w:p w14:paraId="5F9EB6EA">
      <w:pPr>
        <w:ind w:firstLine="480" w:firstLineChars="200"/>
        <w:rPr>
          <w:rFonts w:hint="eastAsia" w:ascii="宋体" w:hAnsi="宋体" w:eastAsia="宋体" w:cs="宋体"/>
          <w:color w:val="auto"/>
          <w:sz w:val="24"/>
          <w:szCs w:val="24"/>
        </w:rPr>
      </w:pPr>
    </w:p>
    <w:p w14:paraId="66DC2A7D">
      <w:pPr>
        <w:ind w:firstLine="480" w:firstLineChars="200"/>
        <w:rPr>
          <w:rFonts w:hint="eastAsia" w:ascii="宋体" w:hAnsi="宋体" w:eastAsia="宋体" w:cs="宋体"/>
          <w:color w:val="auto"/>
          <w:sz w:val="24"/>
          <w:szCs w:val="24"/>
        </w:rPr>
      </w:pPr>
    </w:p>
    <w:p w14:paraId="2756E470">
      <w:pPr>
        <w:ind w:firstLine="480" w:firstLineChars="200"/>
        <w:rPr>
          <w:rFonts w:hint="eastAsia" w:ascii="宋体" w:hAnsi="宋体" w:eastAsia="宋体" w:cs="宋体"/>
          <w:color w:val="auto"/>
          <w:sz w:val="24"/>
          <w:szCs w:val="24"/>
        </w:rPr>
      </w:pPr>
    </w:p>
    <w:p w14:paraId="4B866D29">
      <w:pPr>
        <w:ind w:firstLine="3369" w:firstLineChars="1404"/>
        <w:rPr>
          <w:rFonts w:hint="eastAsia" w:ascii="宋体" w:hAnsi="宋体" w:eastAsia="宋体" w:cs="宋体"/>
          <w:color w:val="auto"/>
          <w:sz w:val="24"/>
          <w:szCs w:val="24"/>
        </w:rPr>
      </w:pPr>
    </w:p>
    <w:p w14:paraId="7F169AE1">
      <w:pPr>
        <w:ind w:firstLine="3369" w:firstLineChars="1404"/>
        <w:rPr>
          <w:rFonts w:hint="eastAsia" w:ascii="宋体" w:hAnsi="宋体" w:eastAsia="宋体" w:cs="宋体"/>
          <w:color w:val="auto"/>
          <w:sz w:val="24"/>
          <w:szCs w:val="24"/>
        </w:rPr>
      </w:pPr>
    </w:p>
    <w:p w14:paraId="58FAA573">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163EC4F">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62A23AC9">
      <w:pPr>
        <w:spacing w:line="480" w:lineRule="exact"/>
        <w:rPr>
          <w:rFonts w:hint="eastAsia" w:ascii="宋体" w:hAnsi="宋体" w:eastAsia="宋体" w:cs="宋体"/>
          <w:b/>
          <w:color w:val="auto"/>
          <w:sz w:val="24"/>
          <w:szCs w:val="24"/>
        </w:rPr>
      </w:pPr>
    </w:p>
    <w:p w14:paraId="04B628AF">
      <w:pPr>
        <w:keepLines/>
        <w:spacing w:line="360" w:lineRule="auto"/>
        <w:ind w:firstLine="480" w:firstLineChars="200"/>
        <w:rPr>
          <w:rFonts w:hint="eastAsia" w:ascii="宋体" w:hAnsi="宋体" w:eastAsia="宋体" w:cs="宋体"/>
          <w:color w:val="auto"/>
          <w:sz w:val="24"/>
          <w:szCs w:val="24"/>
        </w:rPr>
      </w:pPr>
    </w:p>
    <w:p w14:paraId="5B43781F">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3.具有履行合同所必需的设备和专业技术能力的承诺函</w:t>
      </w:r>
    </w:p>
    <w:p w14:paraId="46642018">
      <w:pPr>
        <w:snapToGrid w:val="0"/>
        <w:spacing w:line="360" w:lineRule="auto"/>
        <w:rPr>
          <w:rFonts w:hint="eastAsia" w:ascii="宋体" w:hAnsi="宋体" w:eastAsia="宋体" w:cs="宋体"/>
          <w:b/>
          <w:color w:val="auto"/>
          <w:kern w:val="0"/>
          <w:sz w:val="24"/>
          <w:szCs w:val="24"/>
        </w:rPr>
      </w:pPr>
    </w:p>
    <w:p w14:paraId="0A30029A">
      <w:pPr>
        <w:snapToGrid w:val="0"/>
        <w:spacing w:line="360" w:lineRule="auto"/>
        <w:rPr>
          <w:rFonts w:hint="eastAsia" w:ascii="宋体" w:hAnsi="宋体" w:eastAsia="宋体" w:cs="宋体"/>
          <w:b/>
          <w:color w:val="auto"/>
          <w:kern w:val="0"/>
          <w:sz w:val="24"/>
          <w:szCs w:val="24"/>
        </w:rPr>
      </w:pPr>
    </w:p>
    <w:p w14:paraId="6EE0852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具有履行合同所必需的设备和专业技术能力的承诺函</w:t>
      </w:r>
    </w:p>
    <w:p w14:paraId="36619771">
      <w:pPr>
        <w:rPr>
          <w:rFonts w:hint="eastAsia" w:ascii="宋体" w:hAnsi="宋体" w:eastAsia="宋体" w:cs="宋体"/>
          <w:color w:val="auto"/>
          <w:sz w:val="24"/>
          <w:szCs w:val="24"/>
        </w:rPr>
      </w:pPr>
    </w:p>
    <w:p w14:paraId="58FB9534">
      <w:pPr>
        <w:rPr>
          <w:rFonts w:hint="eastAsia" w:ascii="宋体" w:hAnsi="宋体" w:eastAsia="宋体" w:cs="宋体"/>
          <w:color w:val="auto"/>
          <w:sz w:val="24"/>
          <w:szCs w:val="24"/>
          <w:u w:val="single"/>
        </w:rPr>
      </w:pPr>
    </w:p>
    <w:p w14:paraId="4697CCD9">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489A7C52">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）的采购活动，依据招标文件相关规定，郑重承诺：我公司具有履行合同所必需的设备和专业技术能力，符合本项目招标文件规定的投标人资格要求。</w:t>
      </w:r>
    </w:p>
    <w:p w14:paraId="69A0274F">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4010F384">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55AE56B">
      <w:pPr>
        <w:ind w:firstLine="3369" w:firstLineChars="1404"/>
        <w:rPr>
          <w:rFonts w:hint="eastAsia" w:ascii="宋体" w:hAnsi="宋体" w:eastAsia="宋体" w:cs="宋体"/>
          <w:color w:val="auto"/>
          <w:sz w:val="24"/>
          <w:szCs w:val="24"/>
        </w:rPr>
      </w:pPr>
    </w:p>
    <w:p w14:paraId="6B202B3C">
      <w:pPr>
        <w:ind w:firstLine="3369" w:firstLineChars="1404"/>
        <w:rPr>
          <w:rFonts w:hint="eastAsia" w:ascii="宋体" w:hAnsi="宋体" w:eastAsia="宋体" w:cs="宋体"/>
          <w:color w:val="auto"/>
          <w:sz w:val="24"/>
          <w:szCs w:val="24"/>
        </w:rPr>
      </w:pPr>
    </w:p>
    <w:p w14:paraId="4C27962E">
      <w:pPr>
        <w:ind w:firstLine="3369" w:firstLineChars="1404"/>
        <w:rPr>
          <w:rFonts w:hint="eastAsia" w:ascii="宋体" w:hAnsi="宋体" w:eastAsia="宋体" w:cs="宋体"/>
          <w:color w:val="auto"/>
          <w:sz w:val="24"/>
          <w:szCs w:val="24"/>
        </w:rPr>
      </w:pPr>
    </w:p>
    <w:p w14:paraId="25B94671">
      <w:pPr>
        <w:ind w:firstLine="3369" w:firstLineChars="1404"/>
        <w:rPr>
          <w:rFonts w:hint="eastAsia" w:ascii="宋体" w:hAnsi="宋体" w:eastAsia="宋体" w:cs="宋体"/>
          <w:color w:val="auto"/>
          <w:sz w:val="24"/>
          <w:szCs w:val="24"/>
        </w:rPr>
      </w:pPr>
    </w:p>
    <w:p w14:paraId="4FD02DD3">
      <w:pPr>
        <w:ind w:firstLine="3369" w:firstLineChars="1404"/>
        <w:rPr>
          <w:rFonts w:hint="eastAsia" w:ascii="宋体" w:hAnsi="宋体" w:eastAsia="宋体" w:cs="宋体"/>
          <w:color w:val="auto"/>
          <w:sz w:val="24"/>
          <w:szCs w:val="24"/>
        </w:rPr>
      </w:pPr>
    </w:p>
    <w:p w14:paraId="007ACA27">
      <w:pPr>
        <w:ind w:firstLine="3369" w:firstLineChars="1404"/>
        <w:rPr>
          <w:rFonts w:hint="eastAsia" w:ascii="宋体" w:hAnsi="宋体" w:eastAsia="宋体" w:cs="宋体"/>
          <w:color w:val="auto"/>
          <w:sz w:val="24"/>
          <w:szCs w:val="24"/>
        </w:rPr>
      </w:pPr>
    </w:p>
    <w:p w14:paraId="01A9ED20">
      <w:pPr>
        <w:ind w:firstLine="3369" w:firstLineChars="1404"/>
        <w:rPr>
          <w:rFonts w:hint="eastAsia" w:ascii="宋体" w:hAnsi="宋体" w:eastAsia="宋体" w:cs="宋体"/>
          <w:color w:val="auto"/>
          <w:sz w:val="24"/>
          <w:szCs w:val="24"/>
        </w:rPr>
      </w:pPr>
    </w:p>
    <w:p w14:paraId="78818416">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2D3D9BD">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5C9BBAA">
      <w:pPr>
        <w:spacing w:line="480" w:lineRule="exact"/>
        <w:rPr>
          <w:rFonts w:hint="eastAsia" w:ascii="宋体" w:hAnsi="宋体" w:eastAsia="宋体" w:cs="宋体"/>
          <w:b/>
          <w:color w:val="auto"/>
          <w:sz w:val="24"/>
          <w:szCs w:val="24"/>
        </w:rPr>
      </w:pPr>
    </w:p>
    <w:p w14:paraId="4731278C">
      <w:pPr>
        <w:keepLines/>
        <w:snapToGrid w:val="0"/>
        <w:spacing w:line="360" w:lineRule="auto"/>
        <w:ind w:firstLine="240" w:firstLineChars="100"/>
        <w:rPr>
          <w:rFonts w:hint="eastAsia" w:ascii="宋体" w:hAnsi="宋体" w:eastAsia="宋体" w:cs="宋体"/>
          <w:color w:val="auto"/>
          <w:sz w:val="24"/>
          <w:szCs w:val="24"/>
        </w:rPr>
      </w:pPr>
    </w:p>
    <w:p w14:paraId="43C707F1">
      <w:pPr>
        <w:keepLines/>
        <w:snapToGrid w:val="0"/>
        <w:spacing w:line="360" w:lineRule="auto"/>
        <w:rPr>
          <w:rFonts w:hint="eastAsia" w:ascii="宋体" w:hAnsi="宋体" w:eastAsia="宋体" w:cs="宋体"/>
          <w:color w:val="auto"/>
          <w:sz w:val="24"/>
          <w:szCs w:val="24"/>
        </w:rPr>
      </w:pPr>
    </w:p>
    <w:p w14:paraId="45887979">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4.有依法缴纳税收和社会保障资金的良好记录的承诺函</w:t>
      </w:r>
    </w:p>
    <w:p w14:paraId="1FA8F764">
      <w:pPr>
        <w:snapToGrid w:val="0"/>
        <w:spacing w:line="360" w:lineRule="auto"/>
        <w:rPr>
          <w:rFonts w:hint="eastAsia" w:ascii="宋体" w:hAnsi="宋体" w:eastAsia="宋体" w:cs="宋体"/>
          <w:b/>
          <w:color w:val="auto"/>
          <w:kern w:val="0"/>
          <w:sz w:val="24"/>
          <w:szCs w:val="24"/>
        </w:rPr>
      </w:pPr>
    </w:p>
    <w:p w14:paraId="30278867">
      <w:pPr>
        <w:snapToGrid w:val="0"/>
        <w:spacing w:line="360" w:lineRule="auto"/>
        <w:rPr>
          <w:rFonts w:hint="eastAsia" w:ascii="宋体" w:hAnsi="宋体" w:eastAsia="宋体" w:cs="宋体"/>
          <w:b/>
          <w:color w:val="auto"/>
          <w:kern w:val="0"/>
          <w:sz w:val="24"/>
          <w:szCs w:val="24"/>
        </w:rPr>
      </w:pPr>
    </w:p>
    <w:p w14:paraId="77A89F6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有依法缴纳税收和社会保障资金的良好记录的承诺函</w:t>
      </w:r>
    </w:p>
    <w:p w14:paraId="1AF8E16E">
      <w:pPr>
        <w:rPr>
          <w:rFonts w:hint="eastAsia" w:ascii="宋体" w:hAnsi="宋体" w:eastAsia="宋体" w:cs="宋体"/>
          <w:color w:val="auto"/>
          <w:sz w:val="24"/>
          <w:szCs w:val="24"/>
        </w:rPr>
      </w:pPr>
    </w:p>
    <w:p w14:paraId="58ED01B7">
      <w:pPr>
        <w:rPr>
          <w:rFonts w:hint="eastAsia" w:ascii="宋体" w:hAnsi="宋体" w:eastAsia="宋体" w:cs="宋体"/>
          <w:color w:val="auto"/>
          <w:sz w:val="24"/>
          <w:szCs w:val="24"/>
          <w:u w:val="single"/>
        </w:rPr>
      </w:pPr>
    </w:p>
    <w:p w14:paraId="1767B1A2">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01659C4">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项目招标前严格依法缴纳税收和给单位职工缴纳社会保障金，有依法缴纳税收和社会保障资金的良好记录，符合本项目招标文件规定的投标人资格要求。</w:t>
      </w:r>
    </w:p>
    <w:p w14:paraId="747E535F">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2D5152EF">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3E75FD6">
      <w:pPr>
        <w:ind w:firstLine="480" w:firstLineChars="200"/>
        <w:rPr>
          <w:rFonts w:hint="eastAsia" w:ascii="宋体" w:hAnsi="宋体" w:eastAsia="宋体" w:cs="宋体"/>
          <w:color w:val="auto"/>
          <w:sz w:val="24"/>
          <w:szCs w:val="24"/>
        </w:rPr>
      </w:pPr>
    </w:p>
    <w:p w14:paraId="7E545361">
      <w:pPr>
        <w:ind w:firstLine="480" w:firstLineChars="200"/>
        <w:rPr>
          <w:rFonts w:hint="eastAsia" w:ascii="宋体" w:hAnsi="宋体" w:eastAsia="宋体" w:cs="宋体"/>
          <w:color w:val="auto"/>
          <w:sz w:val="24"/>
          <w:szCs w:val="24"/>
        </w:rPr>
      </w:pPr>
    </w:p>
    <w:p w14:paraId="040FAAC0">
      <w:pPr>
        <w:ind w:firstLine="480" w:firstLineChars="200"/>
        <w:rPr>
          <w:rFonts w:hint="eastAsia" w:ascii="宋体" w:hAnsi="宋体" w:eastAsia="宋体" w:cs="宋体"/>
          <w:color w:val="auto"/>
          <w:sz w:val="24"/>
          <w:szCs w:val="24"/>
        </w:rPr>
      </w:pPr>
    </w:p>
    <w:p w14:paraId="68163AA0">
      <w:pPr>
        <w:ind w:firstLine="480" w:firstLineChars="200"/>
        <w:rPr>
          <w:rFonts w:hint="eastAsia" w:ascii="宋体" w:hAnsi="宋体" w:eastAsia="宋体" w:cs="宋体"/>
          <w:color w:val="auto"/>
          <w:sz w:val="24"/>
          <w:szCs w:val="24"/>
        </w:rPr>
      </w:pPr>
    </w:p>
    <w:p w14:paraId="191D00DA">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5507BB6B">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B4D321D">
      <w:pPr>
        <w:spacing w:line="480" w:lineRule="exact"/>
        <w:rPr>
          <w:rFonts w:hint="eastAsia" w:ascii="宋体" w:hAnsi="宋体" w:eastAsia="宋体" w:cs="宋体"/>
          <w:b/>
          <w:color w:val="auto"/>
          <w:sz w:val="24"/>
          <w:szCs w:val="24"/>
        </w:rPr>
      </w:pPr>
    </w:p>
    <w:p w14:paraId="4B884419">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5.参加采购活动前三年内，在经营活动中没有重大违法记录的承诺函</w:t>
      </w:r>
    </w:p>
    <w:p w14:paraId="45A94A73">
      <w:pPr>
        <w:snapToGrid w:val="0"/>
        <w:spacing w:line="360" w:lineRule="auto"/>
        <w:rPr>
          <w:rFonts w:hint="eastAsia" w:ascii="宋体" w:hAnsi="宋体" w:eastAsia="宋体" w:cs="宋体"/>
          <w:b/>
          <w:color w:val="auto"/>
          <w:kern w:val="0"/>
          <w:sz w:val="24"/>
          <w:szCs w:val="24"/>
        </w:rPr>
      </w:pPr>
    </w:p>
    <w:p w14:paraId="0A99EFAD">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投标人参加采购活动前三年内，在经营活动中</w:t>
      </w:r>
    </w:p>
    <w:p w14:paraId="4E8C87C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没有重大违法记录的承诺函</w:t>
      </w:r>
    </w:p>
    <w:p w14:paraId="0041C586">
      <w:pPr>
        <w:spacing w:line="540" w:lineRule="exact"/>
        <w:rPr>
          <w:rFonts w:hint="eastAsia" w:ascii="宋体" w:hAnsi="宋体" w:eastAsia="宋体" w:cs="宋体"/>
          <w:color w:val="auto"/>
          <w:sz w:val="24"/>
          <w:szCs w:val="24"/>
          <w:u w:val="single"/>
        </w:rPr>
      </w:pPr>
    </w:p>
    <w:p w14:paraId="76434C31">
      <w:pPr>
        <w:spacing w:line="5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ECEDB95">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次招标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30CA94A8">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66B5CD57">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7937A6A">
      <w:pPr>
        <w:snapToGrid w:val="0"/>
        <w:spacing w:line="540" w:lineRule="exact"/>
        <w:ind w:firstLine="480" w:firstLineChars="200"/>
        <w:jc w:val="left"/>
        <w:rPr>
          <w:rFonts w:hint="eastAsia" w:ascii="宋体" w:hAnsi="宋体" w:eastAsia="宋体" w:cs="宋体"/>
          <w:color w:val="auto"/>
          <w:sz w:val="24"/>
          <w:szCs w:val="24"/>
        </w:rPr>
      </w:pPr>
    </w:p>
    <w:p w14:paraId="71A1E889">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5848629E">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D7A6AEF">
      <w:pPr>
        <w:spacing w:line="480" w:lineRule="exact"/>
        <w:rPr>
          <w:rFonts w:hint="eastAsia" w:ascii="宋体" w:hAnsi="宋体" w:eastAsia="宋体" w:cs="宋体"/>
          <w:b/>
          <w:color w:val="auto"/>
          <w:sz w:val="24"/>
          <w:szCs w:val="24"/>
        </w:rPr>
      </w:pPr>
    </w:p>
    <w:p w14:paraId="4C65295E">
      <w:pPr>
        <w:pStyle w:val="30"/>
        <w:ind w:firstLine="482"/>
        <w:rPr>
          <w:rFonts w:hint="eastAsia" w:ascii="宋体" w:hAnsi="宋体" w:eastAsia="宋体" w:cs="宋体"/>
          <w:b/>
          <w:color w:val="auto"/>
          <w:kern w:val="0"/>
          <w:sz w:val="24"/>
          <w:szCs w:val="24"/>
        </w:rPr>
      </w:pPr>
    </w:p>
    <w:p w14:paraId="27A3FB95">
      <w:pPr>
        <w:keepLines/>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4A2460EE">
      <w:pPr>
        <w:snapToGrid w:val="0"/>
        <w:spacing w:line="400" w:lineRule="exact"/>
        <w:jc w:val="left"/>
        <w:outlineLvl w:val="0"/>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rPr>
        <w:t>单位负责人为同一人或者存在直接控股、管理关系的不同供应商，不得参加同一合同项下的采购活动的</w:t>
      </w:r>
      <w:r>
        <w:rPr>
          <w:rFonts w:hint="eastAsia" w:ascii="宋体" w:hAnsi="宋体" w:eastAsia="宋体" w:cs="宋体"/>
          <w:b/>
          <w:color w:val="auto"/>
          <w:kern w:val="0"/>
          <w:sz w:val="24"/>
          <w:lang w:eastAsia="zh-CN"/>
        </w:rPr>
        <w:t>信用承诺</w:t>
      </w:r>
      <w:r>
        <w:rPr>
          <w:rFonts w:hint="eastAsia" w:ascii="宋体" w:hAnsi="宋体" w:eastAsia="宋体" w:cs="宋体"/>
          <w:b/>
          <w:color w:val="auto"/>
          <w:kern w:val="0"/>
          <w:sz w:val="24"/>
          <w:lang w:val="en-US" w:eastAsia="zh-CN"/>
        </w:rPr>
        <w:t>函</w:t>
      </w:r>
    </w:p>
    <w:p w14:paraId="03FB3033">
      <w:pPr>
        <w:snapToGrid w:val="0"/>
        <w:spacing w:line="400" w:lineRule="exact"/>
        <w:jc w:val="left"/>
        <w:rPr>
          <w:rFonts w:hint="eastAsia" w:ascii="宋体" w:hAnsi="宋体" w:eastAsia="宋体" w:cs="宋体"/>
          <w:b/>
          <w:color w:val="auto"/>
          <w:kern w:val="0"/>
          <w:sz w:val="24"/>
        </w:rPr>
      </w:pPr>
    </w:p>
    <w:p w14:paraId="3CBD5685">
      <w:pPr>
        <w:bidi w:val="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单位负责人为同一人或者存在直接控股、管理关系的不同供应商，不得参加同一合同项下的采购活动的</w:t>
      </w:r>
      <w:r>
        <w:rPr>
          <w:rFonts w:hint="eastAsia" w:ascii="宋体" w:hAnsi="宋体" w:eastAsia="宋体" w:cs="宋体"/>
          <w:b/>
          <w:bCs/>
          <w:color w:val="auto"/>
          <w:sz w:val="24"/>
          <w:szCs w:val="24"/>
          <w:lang w:eastAsia="zh-CN"/>
        </w:rPr>
        <w:t>信用承诺</w:t>
      </w:r>
      <w:r>
        <w:rPr>
          <w:rFonts w:hint="eastAsia" w:ascii="宋体" w:hAnsi="宋体" w:eastAsia="宋体" w:cs="宋体"/>
          <w:b/>
          <w:bCs/>
          <w:color w:val="auto"/>
          <w:sz w:val="24"/>
          <w:szCs w:val="24"/>
          <w:lang w:val="en-US" w:eastAsia="zh-CN"/>
        </w:rPr>
        <w:t>函</w:t>
      </w:r>
    </w:p>
    <w:p w14:paraId="00B3D03F">
      <w:pPr>
        <w:snapToGrid w:val="0"/>
        <w:spacing w:line="400" w:lineRule="exact"/>
        <w:jc w:val="left"/>
        <w:rPr>
          <w:rFonts w:hint="eastAsia" w:ascii="宋体" w:hAnsi="宋体" w:eastAsia="宋体" w:cs="宋体"/>
          <w:b/>
          <w:color w:val="auto"/>
          <w:kern w:val="0"/>
          <w:sz w:val="24"/>
        </w:rPr>
      </w:pPr>
    </w:p>
    <w:p w14:paraId="2B55071F">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5AAAA80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）的采购活动，现承诺本供应商不存在单位负责人为同一人或者存在直接控股、管理关系的不同供应商参加同一合同项下的采购活动的情形。</w:t>
      </w:r>
    </w:p>
    <w:p w14:paraId="3ECFF26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以上承诺信息如有虚假或隐瞒，我方愿意承担一切后果，并不再寻求任何旨在减轻或免除法律责任的辩解。</w:t>
      </w:r>
    </w:p>
    <w:p w14:paraId="0F12AF54">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B2B774E">
      <w:pPr>
        <w:spacing w:line="330" w:lineRule="atLeast"/>
        <w:jc w:val="left"/>
        <w:rPr>
          <w:rFonts w:hint="eastAsia" w:ascii="宋体" w:hAnsi="宋体" w:eastAsia="宋体" w:cs="宋体"/>
          <w:b/>
          <w:color w:val="auto"/>
          <w:kern w:val="0"/>
          <w:sz w:val="24"/>
          <w:szCs w:val="24"/>
        </w:rPr>
      </w:pPr>
    </w:p>
    <w:p w14:paraId="7C913FAB">
      <w:pPr>
        <w:spacing w:line="330" w:lineRule="atLeast"/>
        <w:jc w:val="left"/>
        <w:rPr>
          <w:rFonts w:hint="eastAsia" w:ascii="宋体" w:hAnsi="宋体" w:eastAsia="宋体" w:cs="宋体"/>
          <w:b/>
          <w:color w:val="auto"/>
          <w:kern w:val="0"/>
          <w:sz w:val="24"/>
          <w:szCs w:val="24"/>
        </w:rPr>
      </w:pPr>
    </w:p>
    <w:p w14:paraId="2CCB7CD1">
      <w:pPr>
        <w:spacing w:line="330" w:lineRule="atLeast"/>
        <w:jc w:val="left"/>
        <w:rPr>
          <w:rFonts w:hint="eastAsia" w:ascii="宋体" w:hAnsi="宋体" w:eastAsia="宋体" w:cs="宋体"/>
          <w:b/>
          <w:color w:val="auto"/>
          <w:kern w:val="0"/>
          <w:sz w:val="24"/>
          <w:szCs w:val="24"/>
        </w:rPr>
      </w:pPr>
    </w:p>
    <w:p w14:paraId="0DE604EC">
      <w:pPr>
        <w:keepNext/>
        <w:ind w:firstLine="3369" w:firstLineChars="140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0D3A745A">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2D465F1E">
      <w:pPr>
        <w:spacing w:line="480" w:lineRule="exact"/>
        <w:rPr>
          <w:rFonts w:hint="eastAsia" w:ascii="宋体" w:hAnsi="宋体" w:eastAsia="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 xml:space="preserve">                                     日      期：</w:t>
      </w:r>
    </w:p>
    <w:p w14:paraId="78F1518D">
      <w:pPr>
        <w:keepLines/>
        <w:snapToGrid w:val="0"/>
        <w:spacing w:line="360" w:lineRule="auto"/>
        <w:outlineLvl w:val="1"/>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7.</w:t>
      </w:r>
      <w:r>
        <w:rPr>
          <w:rFonts w:hint="eastAsia" w:ascii="宋体" w:hAnsi="宋体" w:eastAsia="宋体" w:cs="宋体"/>
          <w:b/>
          <w:color w:val="auto"/>
          <w:kern w:val="0"/>
          <w:sz w:val="24"/>
          <w:szCs w:val="24"/>
        </w:rPr>
        <w:t>投标人廉洁自律承诺函</w:t>
      </w:r>
    </w:p>
    <w:p w14:paraId="6F1F5DF0">
      <w:pPr>
        <w:keepLines/>
        <w:spacing w:before="156" w:beforeLines="50" w:after="156" w:afterLines="50"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投标人廉洁自律承诺函</w:t>
      </w:r>
    </w:p>
    <w:p w14:paraId="5662ADA3">
      <w:pPr>
        <w:keepLines/>
        <w:spacing w:line="360" w:lineRule="auto"/>
        <w:rPr>
          <w:rFonts w:hint="eastAsia" w:ascii="宋体" w:hAnsi="宋体" w:eastAsia="宋体" w:cs="宋体"/>
          <w:color w:val="auto"/>
          <w:sz w:val="24"/>
          <w:szCs w:val="24"/>
          <w:u w:val="single"/>
        </w:rPr>
      </w:pPr>
    </w:p>
    <w:p w14:paraId="2EDF7683">
      <w:pPr>
        <w:keepLines/>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采购人名称 ：</w:t>
      </w:r>
    </w:p>
    <w:p w14:paraId="7FFDF92E">
      <w:pPr>
        <w:keepLines/>
        <w:spacing w:line="360" w:lineRule="auto"/>
        <w:ind w:firstLine="480" w:firstLineChars="200"/>
        <w:rPr>
          <w:rFonts w:hint="eastAsia" w:ascii="宋体" w:hAnsi="宋体" w:eastAsia="宋体" w:cs="宋体"/>
          <w:color w:val="auto"/>
          <w:sz w:val="24"/>
          <w:szCs w:val="24"/>
        </w:rPr>
      </w:pPr>
    </w:p>
    <w:p w14:paraId="09AD31A3">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为维护本次招投标工作的正常秩序，本公司特郑重承诺如下：</w:t>
      </w:r>
    </w:p>
    <w:p w14:paraId="6CD6D47C">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一、严格按照《中华人民共和国政府采购法》、《中华人民共和国政府采购法实施条例》等有关法律法规、政策及《招标文件》的规定，规范本公司的投标行为，保证做到合法投标、正当竞争、廉洁经营。</w:t>
      </w:r>
    </w:p>
    <w:p w14:paraId="12CAA524">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二、本公司保证在本次投标工作中做到：</w:t>
      </w:r>
    </w:p>
    <w:p w14:paraId="5824D4AD">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1．不与其他投标人相互串通投标、陪标，损害贵单位的合法权益；</w:t>
      </w:r>
    </w:p>
    <w:p w14:paraId="31A73040">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2．不与用户串通投标，损害采购人利益或他人的合法权益；</w:t>
      </w:r>
    </w:p>
    <w:p w14:paraId="55511AF2">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以向用户、采购人或者评标委员会成员行贿的手段谋取中标；（包括送礼金礼品、有价证券、购物券、回扣、佣金、咨询费、劳务费、赞助费、宣传费、支付旅游费用、报销各种消费凭证、宴请、娱乐等）；</w:t>
      </w:r>
    </w:p>
    <w:p w14:paraId="5CC33764">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4．不利用他人名义投标或者以其他方式弄虚作假，谋取中标；</w:t>
      </w:r>
    </w:p>
    <w:p w14:paraId="7C62A0F8">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5．保证不以其他任何方式扰乱本次招标工作；</w:t>
      </w:r>
    </w:p>
    <w:p w14:paraId="3C073618">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6．保证严格遵守招标会议纪律。</w:t>
      </w:r>
    </w:p>
    <w:p w14:paraId="6510ADA5">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承诺在本次招投标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495943D5">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0EDDA47">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38B43CB0">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54DDBE60">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F847AF6">
      <w:pPr>
        <w:pStyle w:val="18"/>
        <w:keepLines/>
        <w:autoSpaceDE w:val="0"/>
        <w:adjustRightInd w:val="0"/>
        <w:snapToGrid w:val="0"/>
        <w:spacing w:before="0" w:beforeAutospacing="0" w:after="0" w:afterAutospacing="0" w:line="360" w:lineRule="auto"/>
        <w:outlineLvl w:val="1"/>
        <w:rPr>
          <w:rFonts w:hint="eastAsia" w:ascii="宋体" w:hAnsi="宋体" w:eastAsia="宋体" w:cs="宋体"/>
          <w:b/>
          <w:color w:val="auto"/>
          <w:sz w:val="24"/>
          <w:szCs w:val="24"/>
        </w:rPr>
      </w:pPr>
      <w:r>
        <w:rPr>
          <w:rFonts w:hint="eastAsia" w:cs="宋体"/>
          <w:b/>
          <w:color w:val="auto"/>
          <w:sz w:val="24"/>
          <w:szCs w:val="24"/>
          <w:lang w:val="en-US" w:eastAsia="zh-CN"/>
        </w:rPr>
        <w:t>8</w:t>
      </w:r>
      <w:r>
        <w:rPr>
          <w:rFonts w:hint="eastAsia" w:ascii="宋体" w:hAnsi="宋体" w:eastAsia="宋体" w:cs="宋体"/>
          <w:b/>
          <w:color w:val="auto"/>
          <w:sz w:val="24"/>
          <w:szCs w:val="24"/>
        </w:rPr>
        <w:t>．投标保证金缴纳凭证（复印件或影印件须加盖投标人公章）</w:t>
      </w:r>
    </w:p>
    <w:p w14:paraId="4A7E72B7">
      <w:pPr>
        <w:keepLine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（1）基本开户许可证或基本账户存款信息</w:t>
      </w:r>
    </w:p>
    <w:p w14:paraId="40452ED1">
      <w:pPr>
        <w:keepLine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（2）投标保证金缴纳凭证</w:t>
      </w:r>
    </w:p>
    <w:p w14:paraId="76154AC5">
      <w:pPr>
        <w:keepLines/>
        <w:snapToGrid w:val="0"/>
        <w:spacing w:line="360" w:lineRule="auto"/>
        <w:rPr>
          <w:rFonts w:hint="eastAsia" w:ascii="宋体" w:hAnsi="宋体" w:eastAsia="宋体" w:cs="宋体"/>
          <w:color w:val="auto"/>
          <w:kern w:val="0"/>
          <w:sz w:val="24"/>
          <w:szCs w:val="24"/>
        </w:rPr>
      </w:pPr>
    </w:p>
    <w:p w14:paraId="4908B699">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6E51D5E">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CD0F68B">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563C96D">
      <w:pPr>
        <w:rPr>
          <w:rFonts w:hint="eastAsia" w:ascii="宋体" w:hAnsi="宋体" w:eastAsia="宋体" w:cs="宋体"/>
          <w:b/>
          <w:bCs/>
          <w:color w:val="auto"/>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62D7B4D9">
      <w:pPr>
        <w:outlineLvl w:val="1"/>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9、特定资格要求</w:t>
      </w:r>
    </w:p>
    <w:p w14:paraId="70F28336">
      <w:pPr>
        <w:keepLines/>
        <w:tabs>
          <w:tab w:val="left" w:pos="567"/>
        </w:tabs>
        <w:snapToGrid w:val="0"/>
        <w:spacing w:line="360" w:lineRule="auto"/>
        <w:jc w:val="center"/>
        <w:outlineLvl w:val="1"/>
        <w:rPr>
          <w:rFonts w:hint="eastAsia" w:ascii="宋体" w:hAnsi="宋体" w:eastAsia="宋体" w:cs="宋体"/>
          <w:b/>
          <w:i w:val="0"/>
          <w:iCs w:val="0"/>
          <w:color w:val="auto"/>
          <w:highlight w:val="none"/>
        </w:rPr>
        <w:sectPr>
          <w:pgSz w:w="11906" w:h="16838"/>
          <w:pgMar w:top="1440" w:right="1800" w:bottom="1440" w:left="1800" w:header="851" w:footer="992" w:gutter="0"/>
          <w:pgNumType w:fmt="decimal"/>
          <w:cols w:space="425" w:num="1"/>
          <w:docGrid w:type="lines" w:linePitch="312" w:charSpace="0"/>
        </w:sectPr>
      </w:pPr>
    </w:p>
    <w:p w14:paraId="11DEE8BA">
      <w:pPr>
        <w:keepLines/>
        <w:tabs>
          <w:tab w:val="left" w:pos="567"/>
        </w:tabs>
        <w:snapToGrid w:val="0"/>
        <w:spacing w:line="360" w:lineRule="auto"/>
        <w:jc w:val="center"/>
        <w:outlineLvl w:val="1"/>
        <w:rPr>
          <w:rFonts w:hint="eastAsia" w:ascii="宋体" w:hAnsi="宋体" w:eastAsia="宋体" w:cs="宋体"/>
          <w:b/>
          <w:color w:val="auto"/>
          <w:kern w:val="0"/>
          <w:sz w:val="24"/>
          <w:szCs w:val="24"/>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5670320E">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1．法定代表人（负责人）身份证明书格式</w:t>
      </w:r>
    </w:p>
    <w:p w14:paraId="293D1DD3">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法定代表人（负责人）身份证明书 </w:t>
      </w:r>
    </w:p>
    <w:p w14:paraId="28AE0038">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单位名称：</w:t>
      </w:r>
      <w:r>
        <w:rPr>
          <w:rFonts w:hint="eastAsia" w:ascii="宋体" w:hAnsi="宋体" w:eastAsia="宋体" w:cs="宋体"/>
          <w:color w:val="auto"/>
          <w:spacing w:val="6"/>
          <w:sz w:val="24"/>
          <w:szCs w:val="24"/>
          <w:u w:val="single"/>
        </w:rPr>
        <w:t xml:space="preserve">                                       </w:t>
      </w:r>
    </w:p>
    <w:p w14:paraId="364B32A5">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单位性质：</w:t>
      </w:r>
      <w:r>
        <w:rPr>
          <w:rFonts w:hint="eastAsia" w:ascii="宋体" w:hAnsi="宋体" w:eastAsia="宋体" w:cs="宋体"/>
          <w:color w:val="auto"/>
          <w:spacing w:val="6"/>
          <w:sz w:val="24"/>
          <w:szCs w:val="24"/>
          <w:u w:val="single"/>
        </w:rPr>
        <w:t xml:space="preserve">                                       </w:t>
      </w:r>
    </w:p>
    <w:p w14:paraId="7DE2B6A9">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    址：</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w:t>
      </w:r>
    </w:p>
    <w:p w14:paraId="7D865F9C">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成立时间：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日</w:t>
      </w:r>
    </w:p>
    <w:p w14:paraId="270EEB5E">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经营期限：</w:t>
      </w:r>
      <w:r>
        <w:rPr>
          <w:rFonts w:hint="eastAsia" w:ascii="宋体" w:hAnsi="宋体" w:eastAsia="宋体" w:cs="宋体"/>
          <w:color w:val="auto"/>
          <w:spacing w:val="6"/>
          <w:sz w:val="24"/>
          <w:szCs w:val="24"/>
          <w:u w:val="single"/>
        </w:rPr>
        <w:t xml:space="preserve">                 </w:t>
      </w:r>
    </w:p>
    <w:p w14:paraId="02684D31">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姓    名：</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性  别：</w:t>
      </w:r>
      <w:r>
        <w:rPr>
          <w:rFonts w:hint="eastAsia" w:ascii="宋体" w:hAnsi="宋体" w:eastAsia="宋体" w:cs="宋体"/>
          <w:color w:val="auto"/>
          <w:spacing w:val="6"/>
          <w:sz w:val="24"/>
          <w:szCs w:val="24"/>
          <w:u w:val="single"/>
        </w:rPr>
        <w:t xml:space="preserve">          </w:t>
      </w:r>
    </w:p>
    <w:p w14:paraId="766614AF">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身份证号：</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职  务：</w:t>
      </w:r>
      <w:r>
        <w:rPr>
          <w:rFonts w:hint="eastAsia" w:ascii="宋体" w:hAnsi="宋体" w:eastAsia="宋体" w:cs="宋体"/>
          <w:color w:val="auto"/>
          <w:spacing w:val="6"/>
          <w:sz w:val="24"/>
          <w:szCs w:val="24"/>
          <w:u w:val="single"/>
        </w:rPr>
        <w:t xml:space="preserve">          </w:t>
      </w:r>
    </w:p>
    <w:p w14:paraId="45346D25">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系 </w:t>
      </w:r>
      <w:r>
        <w:rPr>
          <w:rFonts w:hint="eastAsia" w:ascii="宋体" w:hAnsi="宋体" w:eastAsia="宋体" w:cs="宋体"/>
          <w:color w:val="auto"/>
          <w:spacing w:val="6"/>
          <w:sz w:val="24"/>
          <w:szCs w:val="24"/>
          <w:u w:val="single"/>
        </w:rPr>
        <w:t xml:space="preserve">      （投标人名称）          </w:t>
      </w:r>
      <w:r>
        <w:rPr>
          <w:rFonts w:hint="eastAsia" w:ascii="宋体" w:hAnsi="宋体" w:eastAsia="宋体" w:cs="宋体"/>
          <w:color w:val="auto"/>
          <w:spacing w:val="6"/>
          <w:sz w:val="24"/>
          <w:szCs w:val="24"/>
        </w:rPr>
        <w:t xml:space="preserve">的法定代表人（负责人）。 </w:t>
      </w:r>
    </w:p>
    <w:p w14:paraId="074C00AF">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特此证明。</w:t>
      </w:r>
    </w:p>
    <w:p w14:paraId="09C2DDB1">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3833797F">
      <w:pPr>
        <w:keepLines/>
        <w:snapToGrid w:val="0"/>
        <w:spacing w:line="360" w:lineRule="auto"/>
        <w:ind w:firstLine="960" w:firstLineChars="4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特此证明。</w:t>
      </w:r>
    </w:p>
    <w:p w14:paraId="48C075C8">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9EB17C0">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7ED96237">
      <w:pPr>
        <w:spacing w:line="48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期：</w:t>
      </w:r>
    </w:p>
    <w:p w14:paraId="7499DED9">
      <w:pPr>
        <w:keepLines/>
        <w:spacing w:line="360" w:lineRule="auto"/>
        <w:rPr>
          <w:rFonts w:hint="eastAsia" w:ascii="宋体" w:hAnsi="宋体" w:eastAsia="宋体" w:cs="宋体"/>
          <w:color w:val="auto"/>
          <w:kern w:val="0"/>
          <w:sz w:val="24"/>
          <w:szCs w:val="24"/>
        </w:rPr>
      </w:pPr>
    </w:p>
    <w:p w14:paraId="4E07293C">
      <w:pPr>
        <w:keepLines/>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附法定代表人第二代身份证正反面复印件。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979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03C5CD20">
            <w:pPr>
              <w:keepLines/>
              <w:spacing w:line="360" w:lineRule="auto"/>
              <w:rPr>
                <w:rFonts w:hint="eastAsia" w:ascii="宋体" w:hAnsi="宋体" w:eastAsia="宋体" w:cs="宋体"/>
                <w:color w:val="auto"/>
                <w:sz w:val="24"/>
                <w:szCs w:val="24"/>
              </w:rPr>
            </w:pPr>
          </w:p>
        </w:tc>
        <w:tc>
          <w:tcPr>
            <w:tcW w:w="4615" w:type="dxa"/>
          </w:tcPr>
          <w:p w14:paraId="565AEE6F">
            <w:pPr>
              <w:keepLines/>
              <w:spacing w:line="360" w:lineRule="auto"/>
              <w:rPr>
                <w:rFonts w:hint="eastAsia" w:ascii="宋体" w:hAnsi="宋体" w:eastAsia="宋体" w:cs="宋体"/>
                <w:color w:val="auto"/>
                <w:sz w:val="24"/>
                <w:szCs w:val="24"/>
              </w:rPr>
            </w:pPr>
          </w:p>
        </w:tc>
      </w:tr>
    </w:tbl>
    <w:p w14:paraId="7D0DCE15">
      <w:pPr>
        <w:keepLines/>
        <w:tabs>
          <w:tab w:val="left" w:pos="567"/>
        </w:tabs>
        <w:snapToGrid w:val="0"/>
        <w:spacing w:line="360" w:lineRule="auto"/>
        <w:jc w:val="left"/>
        <w:outlineLvl w:val="9"/>
        <w:rPr>
          <w:rFonts w:hint="eastAsia" w:ascii="宋体" w:hAnsi="宋体" w:eastAsia="宋体" w:cs="宋体"/>
          <w:b/>
          <w:color w:val="auto"/>
          <w:kern w:val="0"/>
          <w:sz w:val="24"/>
          <w:szCs w:val="24"/>
        </w:rPr>
      </w:pPr>
    </w:p>
    <w:p w14:paraId="23C1F9F4">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2．法定代表人（负责人）授权委托书格式</w:t>
      </w:r>
    </w:p>
    <w:p w14:paraId="639ECB52">
      <w:pPr>
        <w:keepLines/>
        <w:snapToGrid w:val="0"/>
        <w:spacing w:line="360" w:lineRule="auto"/>
        <w:ind w:left="562" w:hanging="482" w:hangingChars="200"/>
        <w:jc w:val="center"/>
        <w:rPr>
          <w:rFonts w:hint="eastAsia" w:ascii="宋体" w:hAnsi="宋体" w:eastAsia="宋体" w:cs="宋体"/>
          <w:b/>
          <w:color w:val="auto"/>
          <w:kern w:val="0"/>
          <w:sz w:val="24"/>
          <w:szCs w:val="24"/>
        </w:rPr>
      </w:pPr>
    </w:p>
    <w:p w14:paraId="5DEB0625">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法定代表人（负责人）授权委托书</w:t>
      </w:r>
    </w:p>
    <w:p w14:paraId="1C578EDD">
      <w:pPr>
        <w:keepLines/>
        <w:snapToGrid w:val="0"/>
        <w:spacing w:line="360" w:lineRule="auto"/>
        <w:jc w:val="left"/>
        <w:rPr>
          <w:rFonts w:hint="eastAsia" w:ascii="宋体" w:hAnsi="宋体" w:eastAsia="宋体" w:cs="宋体"/>
          <w:color w:val="auto"/>
          <w:kern w:val="0"/>
          <w:sz w:val="24"/>
          <w:szCs w:val="24"/>
        </w:rPr>
      </w:pPr>
    </w:p>
    <w:p w14:paraId="66106A75">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1ED0F0DC">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本授权书声明：注册于</w:t>
      </w:r>
      <w:r>
        <w:rPr>
          <w:rFonts w:hint="eastAsia" w:ascii="宋体" w:hAnsi="宋体" w:eastAsia="宋体" w:cs="宋体"/>
          <w:color w:val="auto"/>
          <w:kern w:val="0"/>
          <w:sz w:val="24"/>
          <w:szCs w:val="24"/>
          <w:u w:val="single"/>
        </w:rPr>
        <w:t xml:space="preserve">             （投标人住址）</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 xml:space="preserve">               （投标人名称）</w:t>
      </w: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（法定代表人姓名、职务）</w:t>
      </w:r>
      <w:r>
        <w:rPr>
          <w:rFonts w:hint="eastAsia" w:ascii="宋体" w:hAnsi="宋体" w:eastAsia="宋体" w:cs="宋体"/>
          <w:color w:val="auto"/>
          <w:kern w:val="0"/>
          <w:sz w:val="24"/>
          <w:szCs w:val="24"/>
        </w:rPr>
        <w:t>代表本公司授权</w:t>
      </w:r>
      <w:r>
        <w:rPr>
          <w:rFonts w:hint="eastAsia" w:ascii="宋体" w:hAnsi="宋体" w:eastAsia="宋体" w:cs="宋体"/>
          <w:color w:val="auto"/>
          <w:kern w:val="0"/>
          <w:sz w:val="24"/>
          <w:szCs w:val="24"/>
          <w:u w:val="single"/>
        </w:rPr>
        <w:t xml:space="preserve">     （被授权人姓名、职务）</w:t>
      </w:r>
      <w:r>
        <w:rPr>
          <w:rFonts w:hint="eastAsia" w:ascii="宋体" w:hAnsi="宋体" w:eastAsia="宋体" w:cs="宋体"/>
          <w:color w:val="auto"/>
          <w:kern w:val="0"/>
          <w:sz w:val="24"/>
          <w:szCs w:val="24"/>
        </w:rPr>
        <w:t>为本公司的合法代理人，就贵方组织的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，以本公司名义处理一切与之有关的事务。</w:t>
      </w:r>
    </w:p>
    <w:p w14:paraId="50B4E00B">
      <w:pPr>
        <w:keepLines/>
        <w:snapToGrid w:val="0"/>
        <w:spacing w:line="360" w:lineRule="auto"/>
        <w:ind w:firstLine="480"/>
        <w:jc w:val="left"/>
        <w:rPr>
          <w:rFonts w:hint="eastAsia" w:ascii="宋体" w:hAnsi="宋体" w:eastAsia="宋体" w:cs="宋体"/>
          <w:color w:val="auto"/>
          <w:kern w:val="0"/>
          <w:sz w:val="24"/>
          <w:szCs w:val="24"/>
        </w:rPr>
      </w:pPr>
    </w:p>
    <w:p w14:paraId="4603E1B5">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本授权书于</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日起生效。</w:t>
      </w:r>
    </w:p>
    <w:p w14:paraId="1DF6C32F">
      <w:pPr>
        <w:keepLines/>
        <w:snapToGrid w:val="0"/>
        <w:spacing w:line="360" w:lineRule="auto"/>
        <w:ind w:firstLine="480"/>
        <w:jc w:val="left"/>
        <w:rPr>
          <w:rFonts w:hint="eastAsia" w:ascii="宋体" w:hAnsi="宋体" w:eastAsia="宋体" w:cs="宋体"/>
          <w:color w:val="auto"/>
          <w:kern w:val="0"/>
          <w:sz w:val="24"/>
          <w:szCs w:val="24"/>
        </w:rPr>
      </w:pPr>
    </w:p>
    <w:p w14:paraId="1EAAA12B">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12F59FDA">
      <w:pPr>
        <w:keepLines/>
        <w:snapToGrid w:val="0"/>
        <w:spacing w:line="480" w:lineRule="auto"/>
        <w:ind w:firstLine="0" w:firstLineChars="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kern w:val="0"/>
          <w:sz w:val="24"/>
          <w:szCs w:val="24"/>
        </w:rPr>
        <w:t>）</w:t>
      </w:r>
    </w:p>
    <w:p w14:paraId="74022EA1">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w:t>
      </w:r>
    </w:p>
    <w:p w14:paraId="12C3DEC9">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被授权人代表：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 xml:space="preserve">）                                                  </w:t>
      </w:r>
    </w:p>
    <w:p w14:paraId="7F468814">
      <w:pPr>
        <w:keepLines/>
        <w:tabs>
          <w:tab w:val="left" w:pos="730"/>
        </w:tabs>
        <w:snapToGrid w:val="0"/>
        <w:spacing w:line="360" w:lineRule="auto"/>
        <w:rPr>
          <w:rFonts w:hint="eastAsia" w:ascii="宋体" w:hAnsi="宋体" w:eastAsia="宋体" w:cs="宋体"/>
          <w:color w:val="auto"/>
          <w:kern w:val="0"/>
          <w:sz w:val="24"/>
          <w:szCs w:val="24"/>
        </w:rPr>
      </w:pPr>
    </w:p>
    <w:p w14:paraId="4FDF56E8">
      <w:pPr>
        <w:keepLines/>
        <w:tabs>
          <w:tab w:val="left" w:pos="730"/>
        </w:tab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附被授权人第二代身份证正反面复印件。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9F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615F4FF">
            <w:pPr>
              <w:keepLines/>
              <w:spacing w:line="360" w:lineRule="auto"/>
              <w:rPr>
                <w:rFonts w:hint="eastAsia" w:ascii="宋体" w:hAnsi="宋体" w:eastAsia="宋体" w:cs="宋体"/>
                <w:color w:val="auto"/>
                <w:sz w:val="24"/>
                <w:szCs w:val="24"/>
              </w:rPr>
            </w:pPr>
          </w:p>
        </w:tc>
        <w:tc>
          <w:tcPr>
            <w:tcW w:w="4615" w:type="dxa"/>
          </w:tcPr>
          <w:p w14:paraId="5364B7FF">
            <w:pPr>
              <w:keepLines/>
              <w:spacing w:line="360" w:lineRule="auto"/>
              <w:rPr>
                <w:rFonts w:hint="eastAsia" w:ascii="宋体" w:hAnsi="宋体" w:eastAsia="宋体" w:cs="宋体"/>
                <w:color w:val="auto"/>
                <w:sz w:val="24"/>
                <w:szCs w:val="24"/>
              </w:rPr>
            </w:pPr>
          </w:p>
        </w:tc>
      </w:tr>
    </w:tbl>
    <w:p w14:paraId="7117C385">
      <w:pPr>
        <w:keepLines/>
        <w:snapToGrid w:val="0"/>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w:t>
      </w:r>
    </w:p>
    <w:p w14:paraId="37B4CB84">
      <w:pPr>
        <w:keepLines/>
        <w:snapToGrid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1. 除可填报项目外，对本法定代表人授权委托书内容的任何修改将被视为未实质性响应投标，从而导致该投标被拒绝； </w:t>
      </w:r>
    </w:p>
    <w:p w14:paraId="2DF046B8">
      <w:pPr>
        <w:keepLines/>
        <w:tabs>
          <w:tab w:val="left" w:pos="567"/>
        </w:tab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 投标人代表为法定代表人（负责人）的可不提供。</w:t>
      </w:r>
    </w:p>
    <w:p w14:paraId="75D5CA6C">
      <w:pPr>
        <w:keepLines/>
        <w:tabs>
          <w:tab w:val="left" w:pos="567"/>
        </w:tabs>
        <w:snapToGrid w:val="0"/>
        <w:spacing w:line="360" w:lineRule="auto"/>
        <w:jc w:val="left"/>
        <w:rPr>
          <w:rFonts w:hint="eastAsia" w:ascii="宋体" w:hAnsi="宋体" w:eastAsia="宋体" w:cs="宋体"/>
          <w:b/>
          <w:color w:val="auto"/>
          <w:kern w:val="0"/>
          <w:sz w:val="24"/>
          <w:szCs w:val="24"/>
        </w:rPr>
      </w:pPr>
    </w:p>
    <w:p w14:paraId="17FD7597">
      <w:pPr>
        <w:keepLines/>
        <w:tabs>
          <w:tab w:val="left" w:pos="567"/>
        </w:tabs>
        <w:snapToGrid w:val="0"/>
        <w:spacing w:line="360" w:lineRule="auto"/>
        <w:jc w:val="left"/>
        <w:outlineLvl w:val="1"/>
        <w:rPr>
          <w:rFonts w:hint="eastAsia" w:ascii="宋体" w:hAnsi="宋体" w:eastAsia="宋体" w:cs="宋体"/>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25C37950">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rPr>
        <w:t>函格式</w:t>
      </w:r>
    </w:p>
    <w:p w14:paraId="5711B113">
      <w:pPr>
        <w:keepLines/>
        <w:spacing w:line="480" w:lineRule="exact"/>
        <w:jc w:val="center"/>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磋</w:t>
      </w:r>
      <w:r>
        <w:rPr>
          <w:rFonts w:hint="eastAsia" w:ascii="宋体" w:hAnsi="宋体" w:eastAsia="宋体" w:cs="宋体"/>
          <w:b/>
          <w:color w:val="auto"/>
          <w:kern w:val="0"/>
          <w:sz w:val="24"/>
          <w:szCs w:val="24"/>
        </w:rPr>
        <w:t xml:space="preserve">  </w:t>
      </w:r>
      <w:r>
        <w:rPr>
          <w:rFonts w:hint="eastAsia" w:ascii="宋体" w:hAnsi="宋体" w:cs="宋体"/>
          <w:b/>
          <w:color w:val="auto"/>
          <w:kern w:val="0"/>
          <w:sz w:val="24"/>
          <w:szCs w:val="24"/>
          <w:lang w:val="en-US" w:eastAsia="zh-CN"/>
        </w:rPr>
        <w:t>商</w:t>
      </w:r>
      <w:r>
        <w:rPr>
          <w:rFonts w:hint="eastAsia" w:ascii="宋体" w:hAnsi="宋体" w:eastAsia="宋体" w:cs="宋体"/>
          <w:b/>
          <w:color w:val="auto"/>
          <w:kern w:val="0"/>
          <w:sz w:val="24"/>
          <w:szCs w:val="24"/>
        </w:rPr>
        <w:t xml:space="preserve">  函</w:t>
      </w:r>
    </w:p>
    <w:p w14:paraId="5CC31CE3">
      <w:pPr>
        <w:keepLines/>
        <w:tabs>
          <w:tab w:val="left" w:pos="4860"/>
        </w:tabs>
        <w:snapToGrid w:val="0"/>
        <w:spacing w:line="360" w:lineRule="auto"/>
        <w:rPr>
          <w:rFonts w:hint="eastAsia" w:ascii="宋体" w:hAnsi="宋体" w:eastAsia="宋体" w:cs="宋体"/>
          <w:color w:val="auto"/>
          <w:kern w:val="0"/>
          <w:sz w:val="24"/>
          <w:szCs w:val="24"/>
          <w:u w:val="single"/>
        </w:rPr>
      </w:pPr>
    </w:p>
    <w:p w14:paraId="44381B63">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377F8686">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（投标人全称）</w:t>
      </w:r>
      <w:r>
        <w:rPr>
          <w:rFonts w:hint="eastAsia" w:ascii="宋体" w:hAnsi="宋体" w:eastAsia="宋体" w:cs="宋体"/>
          <w:color w:val="auto"/>
          <w:kern w:val="0"/>
          <w:sz w:val="24"/>
          <w:szCs w:val="24"/>
        </w:rPr>
        <w:t>授权</w:t>
      </w:r>
      <w:r>
        <w:rPr>
          <w:rFonts w:hint="eastAsia" w:ascii="宋体" w:hAnsi="宋体" w:eastAsia="宋体" w:cs="宋体"/>
          <w:color w:val="auto"/>
          <w:kern w:val="0"/>
          <w:sz w:val="24"/>
          <w:szCs w:val="24"/>
          <w:u w:val="single"/>
        </w:rPr>
        <w:t xml:space="preserve">              （投标人代表姓名、职务)</w:t>
      </w:r>
      <w:r>
        <w:rPr>
          <w:rFonts w:hint="eastAsia" w:ascii="宋体" w:hAnsi="宋体" w:eastAsia="宋体" w:cs="宋体"/>
          <w:color w:val="auto"/>
          <w:kern w:val="0"/>
          <w:sz w:val="24"/>
          <w:szCs w:val="24"/>
        </w:rPr>
        <w:t>为我方代表，参加贵方组织的</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（项目编号）</w:t>
      </w:r>
      <w:r>
        <w:rPr>
          <w:rFonts w:hint="eastAsia" w:ascii="宋体" w:hAnsi="宋体" w:eastAsia="宋体" w:cs="宋体"/>
          <w:color w:val="auto"/>
          <w:kern w:val="0"/>
          <w:sz w:val="24"/>
          <w:szCs w:val="24"/>
        </w:rPr>
        <w:t>招标的有关活动，并对此项目进行投标。为此：</w:t>
      </w:r>
    </w:p>
    <w:p w14:paraId="32588930">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1．我方同意在本项目招标文件中规定的投标文件递交截止之日起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日历天内遵守本投标文件中的承诺且在此期限期满之前均具有约束力。</w:t>
      </w:r>
    </w:p>
    <w:p w14:paraId="0993CD5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2．我方承诺已经具备《中华人民共和国政府采购法》中规定的参加政府采购活动的投标人应当具备的全部条件。</w:t>
      </w:r>
    </w:p>
    <w:p w14:paraId="0639EA8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3．提供投标须知规定的全部投标文件，包括投标文件正本、副本。</w:t>
      </w:r>
    </w:p>
    <w:p w14:paraId="76E65DE2">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4．按招标文件要求提供和交付的货物和服务的投标报价详见开标一览表。</w:t>
      </w:r>
    </w:p>
    <w:p w14:paraId="7EAC8D1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5．我方承诺：完全理解并接受投标报价超过预算金额或最高限价时，投标将被拒绝。</w:t>
      </w:r>
    </w:p>
    <w:p w14:paraId="3CAD1A59">
      <w:pPr>
        <w:keepLines/>
        <w:tabs>
          <w:tab w:val="left" w:pos="1680"/>
        </w:tab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6．保证忠实地执行双方所签订的合同，并承担合同规定的责任和义务。</w:t>
      </w:r>
    </w:p>
    <w:p w14:paraId="57D89954">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7．承诺完全满足和响应招标文件中的各项商务和技术要求，若有偏差，已在投标文件商务和技术条款偏离表中予以明确特别说明。</w:t>
      </w:r>
    </w:p>
    <w:p w14:paraId="2B7F12E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8．保证遵守招标文件的规定。</w:t>
      </w:r>
    </w:p>
    <w:p w14:paraId="45058E5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9．如果在开标后规定的投标有效期内撤回投标，我方的投标保证金可被贵方没收。</w:t>
      </w:r>
    </w:p>
    <w:p w14:paraId="0131CE8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10．我方完全理解贵方不接受可选择性投标。</w:t>
      </w:r>
    </w:p>
    <w:p w14:paraId="6ECD231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11．我方愿意向贵方提供任何与本项投标有关的数据、情况和技术资料。若贵方需要，我方愿意提供我方做出的一切承诺的证明材料。</w:t>
      </w:r>
    </w:p>
    <w:p w14:paraId="4EC790C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12．我方已详细审核全部投标文件，包括投标文件修改书（如有的话）、参考资料及有关附件，确认无误。</w:t>
      </w:r>
    </w:p>
    <w:p w14:paraId="590A17D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13．我方承诺：采购人若需追加采购本项目招标文件所列货物及相关服务的，在不改变合同其他实质性条款的前提下，按相同或更优惠的折扣率保证供货。</w:t>
      </w:r>
    </w:p>
    <w:p w14:paraId="7342062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14．我方承诺接受招标文件中《合同条款》的全部条款且无任何异议。</w:t>
      </w:r>
    </w:p>
    <w:p w14:paraId="46F3A91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ABA35E">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（1）提供虚假材料谋取中标、成交的；</w:t>
      </w:r>
    </w:p>
    <w:p w14:paraId="2FA6FAD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（2）采取不正当手段诋毁、排挤其他投标人的；</w:t>
      </w:r>
    </w:p>
    <w:p w14:paraId="33F275C2">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（3）与采购人、其它投标人或者代理机构工作人员恶意串通的；</w:t>
      </w:r>
    </w:p>
    <w:p w14:paraId="779C50E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（4）向采购人、代理机构工作人员行贿或者提供其他不正当利益的；</w:t>
      </w:r>
    </w:p>
    <w:p w14:paraId="42D91F1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（5）开标后撤回投标的；</w:t>
      </w:r>
    </w:p>
    <w:p w14:paraId="1E8B69F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（6）在评标期间，影响代理机构或评标委员会正常履行职责的；</w:t>
      </w:r>
    </w:p>
    <w:p w14:paraId="656DC934">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（7）未经代理机构同意，在采购过程中与采购人进行协商投标的；</w:t>
      </w:r>
    </w:p>
    <w:p w14:paraId="3FCCB5DE">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（8）中标后未按招标文件、投标文件及相关承诺规定签约或与采购人订立背离合同实质性内容的其它协议的；</w:t>
      </w:r>
    </w:p>
    <w:p w14:paraId="2B69E7A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（9）未按招标文件规定和合同约定履行义务的；</w:t>
      </w:r>
    </w:p>
    <w:p w14:paraId="18E8E1F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（10）拒绝有关部门监督检查或提供虚假情况的；</w:t>
      </w:r>
    </w:p>
    <w:p w14:paraId="3932651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（11）违犯法律法规规定的其他行为。</w:t>
      </w:r>
    </w:p>
    <w:p w14:paraId="5D5D6724">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所有有关本投标的一切往来联系方式为：</w:t>
      </w:r>
    </w:p>
    <w:p w14:paraId="634AC1F8">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邮编：</w:t>
      </w:r>
      <w:r>
        <w:rPr>
          <w:rFonts w:hint="eastAsia" w:ascii="宋体" w:hAnsi="宋体" w:eastAsia="宋体" w:cs="宋体"/>
          <w:color w:val="auto"/>
          <w:kern w:val="0"/>
          <w:sz w:val="24"/>
          <w:szCs w:val="24"/>
        </w:rPr>
        <w:tab/>
      </w:r>
    </w:p>
    <w:p w14:paraId="46002487">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传真：</w:t>
      </w:r>
    </w:p>
    <w:p w14:paraId="0E863C4B">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投标人代表联系电话：                （办公）         （移动）</w:t>
      </w:r>
    </w:p>
    <w:p w14:paraId="4EC3B647">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E-mail：</w:t>
      </w:r>
    </w:p>
    <w:p w14:paraId="4534A200">
      <w:pPr>
        <w:pStyle w:val="17"/>
        <w:keepLines/>
        <w:widowControl w:val="0"/>
        <w:rPr>
          <w:rFonts w:hint="eastAsia" w:ascii="宋体" w:hAnsi="宋体" w:eastAsia="宋体" w:cs="宋体"/>
          <w:color w:val="auto"/>
          <w:sz w:val="24"/>
          <w:szCs w:val="24"/>
        </w:rPr>
      </w:pPr>
    </w:p>
    <w:p w14:paraId="2FD9EA74">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526A9EE7">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40A77700">
      <w:pPr>
        <w:keepLines/>
        <w:tabs>
          <w:tab w:val="left" w:pos="4000"/>
        </w:tabs>
        <w:snapToGrid w:val="0"/>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   期：</w:t>
      </w:r>
    </w:p>
    <w:p w14:paraId="738D0E51">
      <w:pPr>
        <w:keepLines/>
        <w:snapToGrid w:val="0"/>
        <w:spacing w:line="360" w:lineRule="auto"/>
        <w:jc w:val="left"/>
        <w:rPr>
          <w:rFonts w:hint="eastAsia" w:ascii="宋体" w:hAnsi="宋体" w:eastAsia="宋体" w:cs="宋体"/>
          <w:color w:val="auto"/>
          <w:kern w:val="0"/>
          <w:sz w:val="24"/>
          <w:szCs w:val="24"/>
        </w:rPr>
      </w:pPr>
    </w:p>
    <w:p w14:paraId="1DB9AB4D">
      <w:pPr>
        <w:keepLine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注：除可填报项目外，对本投标函内容的修改将被视为非实质性响应投标，从而导致该投标被拒绝。</w:t>
      </w:r>
    </w:p>
    <w:p w14:paraId="5152273F">
      <w:pPr>
        <w:keepLines w:val="0"/>
        <w:snapToGrid/>
        <w:spacing w:line="24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554C422B">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4</w:t>
      </w:r>
      <w:r>
        <w:rPr>
          <w:rFonts w:hint="eastAsia" w:ascii="宋体" w:hAnsi="宋体" w:eastAsia="宋体" w:cs="宋体"/>
          <w:b/>
          <w:color w:val="auto"/>
          <w:kern w:val="0"/>
          <w:sz w:val="24"/>
          <w:szCs w:val="24"/>
        </w:rPr>
        <w:t>．商务条款响应表格式</w:t>
      </w:r>
    </w:p>
    <w:p w14:paraId="69934E87">
      <w:pPr>
        <w:keepLines/>
        <w:snapToGrid w:val="0"/>
        <w:jc w:val="center"/>
        <w:rPr>
          <w:rFonts w:hint="eastAsia" w:ascii="宋体" w:hAnsi="宋体" w:eastAsia="宋体" w:cs="宋体"/>
          <w:b/>
          <w:bCs/>
          <w:color w:val="auto"/>
          <w:sz w:val="24"/>
          <w:szCs w:val="24"/>
        </w:rPr>
      </w:pPr>
    </w:p>
    <w:p w14:paraId="53386D5B">
      <w:pPr>
        <w:keepLines/>
        <w:snapToGrid w:val="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商务条款偏离表</w:t>
      </w:r>
    </w:p>
    <w:p w14:paraId="33BAF8B6">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26E438B5">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1C604263">
      <w:pPr>
        <w:pStyle w:val="17"/>
        <w:keepLines/>
        <w:widowControl w:val="0"/>
        <w:rPr>
          <w:rFonts w:hint="eastAsia" w:ascii="宋体" w:hAnsi="宋体" w:eastAsia="宋体" w:cs="宋体"/>
          <w:color w:val="auto"/>
          <w:sz w:val="24"/>
          <w:szCs w:val="24"/>
        </w:rPr>
      </w:pPr>
    </w:p>
    <w:p w14:paraId="33DF8025">
      <w:pPr>
        <w:pStyle w:val="17"/>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0596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043DD6A">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50" w:type="dxa"/>
            <w:vAlign w:val="center"/>
          </w:tcPr>
          <w:p w14:paraId="6691FA68">
            <w:pPr>
              <w:keepLines/>
              <w:snapToGrid w:val="0"/>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074" w:type="dxa"/>
            <w:vAlign w:val="center"/>
          </w:tcPr>
          <w:p w14:paraId="09404BE4">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招标文件商务要求</w:t>
            </w:r>
          </w:p>
        </w:tc>
        <w:tc>
          <w:tcPr>
            <w:tcW w:w="2768" w:type="dxa"/>
            <w:vAlign w:val="center"/>
          </w:tcPr>
          <w:p w14:paraId="02AC10B8">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1E0A20BD">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5365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FA4330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50" w:type="dxa"/>
            <w:vAlign w:val="center"/>
          </w:tcPr>
          <w:p w14:paraId="5947BFAF">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30917285">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56E318E7">
            <w:pPr>
              <w:keepLines/>
              <w:snapToGrid w:val="0"/>
              <w:jc w:val="center"/>
              <w:rPr>
                <w:rFonts w:hint="eastAsia" w:ascii="宋体" w:hAnsi="宋体" w:eastAsia="宋体" w:cs="宋体"/>
                <w:color w:val="auto"/>
                <w:sz w:val="24"/>
                <w:szCs w:val="24"/>
              </w:rPr>
            </w:pPr>
          </w:p>
        </w:tc>
        <w:tc>
          <w:tcPr>
            <w:tcW w:w="1338" w:type="dxa"/>
            <w:vAlign w:val="center"/>
          </w:tcPr>
          <w:p w14:paraId="613F45C9">
            <w:pPr>
              <w:keepLines/>
              <w:snapToGrid w:val="0"/>
              <w:jc w:val="center"/>
              <w:rPr>
                <w:rFonts w:hint="eastAsia" w:ascii="宋体" w:hAnsi="宋体" w:eastAsia="宋体" w:cs="宋体"/>
                <w:color w:val="auto"/>
                <w:sz w:val="24"/>
                <w:szCs w:val="24"/>
              </w:rPr>
            </w:pPr>
          </w:p>
        </w:tc>
      </w:tr>
      <w:tr w14:paraId="7ADC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74EE20C">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50" w:type="dxa"/>
            <w:vAlign w:val="center"/>
          </w:tcPr>
          <w:p w14:paraId="5842D600">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1718B091">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293A7A1A">
            <w:pPr>
              <w:keepLines/>
              <w:snapToGrid w:val="0"/>
              <w:jc w:val="center"/>
              <w:rPr>
                <w:rFonts w:hint="eastAsia" w:ascii="宋体" w:hAnsi="宋体" w:eastAsia="宋体" w:cs="宋体"/>
                <w:color w:val="auto"/>
                <w:sz w:val="24"/>
                <w:szCs w:val="24"/>
              </w:rPr>
            </w:pPr>
          </w:p>
        </w:tc>
        <w:tc>
          <w:tcPr>
            <w:tcW w:w="1338" w:type="dxa"/>
            <w:vAlign w:val="center"/>
          </w:tcPr>
          <w:p w14:paraId="436AFF9A">
            <w:pPr>
              <w:keepLines/>
              <w:snapToGrid w:val="0"/>
              <w:jc w:val="center"/>
              <w:rPr>
                <w:rFonts w:hint="eastAsia" w:ascii="宋体" w:hAnsi="宋体" w:eastAsia="宋体" w:cs="宋体"/>
                <w:color w:val="auto"/>
                <w:sz w:val="24"/>
                <w:szCs w:val="24"/>
              </w:rPr>
            </w:pPr>
          </w:p>
        </w:tc>
      </w:tr>
      <w:tr w14:paraId="074E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A3565F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50" w:type="dxa"/>
            <w:vAlign w:val="center"/>
          </w:tcPr>
          <w:p w14:paraId="6D96AA3F">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480E1F28">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60CE2D80">
            <w:pPr>
              <w:keepLines/>
              <w:snapToGrid w:val="0"/>
              <w:jc w:val="center"/>
              <w:rPr>
                <w:rFonts w:hint="eastAsia" w:ascii="宋体" w:hAnsi="宋体" w:eastAsia="宋体" w:cs="宋体"/>
                <w:color w:val="auto"/>
                <w:sz w:val="24"/>
                <w:szCs w:val="24"/>
              </w:rPr>
            </w:pPr>
          </w:p>
        </w:tc>
        <w:tc>
          <w:tcPr>
            <w:tcW w:w="1338" w:type="dxa"/>
            <w:vAlign w:val="center"/>
          </w:tcPr>
          <w:p w14:paraId="60B47DE3">
            <w:pPr>
              <w:keepLines/>
              <w:snapToGrid w:val="0"/>
              <w:jc w:val="center"/>
              <w:rPr>
                <w:rFonts w:hint="eastAsia" w:ascii="宋体" w:hAnsi="宋体" w:eastAsia="宋体" w:cs="宋体"/>
                <w:color w:val="auto"/>
                <w:sz w:val="24"/>
                <w:szCs w:val="24"/>
              </w:rPr>
            </w:pPr>
          </w:p>
        </w:tc>
      </w:tr>
      <w:tr w14:paraId="439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106CD86">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50" w:type="dxa"/>
            <w:vAlign w:val="center"/>
          </w:tcPr>
          <w:p w14:paraId="5D07778D">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2824F51">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5C2989E6">
            <w:pPr>
              <w:keepLines/>
              <w:snapToGrid w:val="0"/>
              <w:jc w:val="center"/>
              <w:rPr>
                <w:rFonts w:hint="eastAsia" w:ascii="宋体" w:hAnsi="宋体" w:eastAsia="宋体" w:cs="宋体"/>
                <w:color w:val="auto"/>
                <w:sz w:val="24"/>
                <w:szCs w:val="24"/>
              </w:rPr>
            </w:pPr>
          </w:p>
        </w:tc>
        <w:tc>
          <w:tcPr>
            <w:tcW w:w="1338" w:type="dxa"/>
            <w:vAlign w:val="center"/>
          </w:tcPr>
          <w:p w14:paraId="409C3498">
            <w:pPr>
              <w:keepLines/>
              <w:snapToGrid w:val="0"/>
              <w:jc w:val="center"/>
              <w:rPr>
                <w:rFonts w:hint="eastAsia" w:ascii="宋体" w:hAnsi="宋体" w:eastAsia="宋体" w:cs="宋体"/>
                <w:color w:val="auto"/>
                <w:sz w:val="24"/>
                <w:szCs w:val="24"/>
              </w:rPr>
            </w:pPr>
          </w:p>
        </w:tc>
      </w:tr>
      <w:tr w14:paraId="74B6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790DD69">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50" w:type="dxa"/>
            <w:vAlign w:val="center"/>
          </w:tcPr>
          <w:p w14:paraId="2B8AD1B9">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79C721D">
            <w:pPr>
              <w:keepLines/>
              <w:snapToGrid w:val="0"/>
              <w:spacing w:line="400" w:lineRule="exact"/>
              <w:rPr>
                <w:rFonts w:hint="eastAsia" w:ascii="宋体" w:hAnsi="宋体" w:eastAsia="宋体" w:cs="宋体"/>
                <w:bCs/>
                <w:color w:val="auto"/>
                <w:sz w:val="24"/>
                <w:szCs w:val="24"/>
              </w:rPr>
            </w:pPr>
          </w:p>
        </w:tc>
        <w:tc>
          <w:tcPr>
            <w:tcW w:w="2768" w:type="dxa"/>
            <w:vAlign w:val="center"/>
          </w:tcPr>
          <w:p w14:paraId="17D27617">
            <w:pPr>
              <w:keepLines/>
              <w:snapToGrid w:val="0"/>
              <w:jc w:val="center"/>
              <w:rPr>
                <w:rFonts w:hint="eastAsia" w:ascii="宋体" w:hAnsi="宋体" w:eastAsia="宋体" w:cs="宋体"/>
                <w:color w:val="auto"/>
                <w:sz w:val="24"/>
                <w:szCs w:val="24"/>
              </w:rPr>
            </w:pPr>
          </w:p>
        </w:tc>
        <w:tc>
          <w:tcPr>
            <w:tcW w:w="1338" w:type="dxa"/>
            <w:vAlign w:val="center"/>
          </w:tcPr>
          <w:p w14:paraId="000902A3">
            <w:pPr>
              <w:keepLines/>
              <w:snapToGrid w:val="0"/>
              <w:jc w:val="center"/>
              <w:rPr>
                <w:rFonts w:hint="eastAsia" w:ascii="宋体" w:hAnsi="宋体" w:eastAsia="宋体" w:cs="宋体"/>
                <w:color w:val="auto"/>
                <w:sz w:val="24"/>
                <w:szCs w:val="24"/>
              </w:rPr>
            </w:pPr>
          </w:p>
        </w:tc>
      </w:tr>
      <w:tr w14:paraId="365B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54131DD">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50" w:type="dxa"/>
            <w:vAlign w:val="center"/>
          </w:tcPr>
          <w:p w14:paraId="5122C13A">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3D5BB506">
            <w:pPr>
              <w:keepLines/>
              <w:snapToGrid w:val="0"/>
              <w:spacing w:line="400" w:lineRule="exact"/>
              <w:rPr>
                <w:rFonts w:hint="eastAsia" w:ascii="宋体" w:hAnsi="宋体" w:eastAsia="宋体" w:cs="宋体"/>
                <w:color w:val="auto"/>
                <w:sz w:val="24"/>
                <w:szCs w:val="24"/>
              </w:rPr>
            </w:pPr>
          </w:p>
        </w:tc>
        <w:tc>
          <w:tcPr>
            <w:tcW w:w="2768" w:type="dxa"/>
            <w:vAlign w:val="center"/>
          </w:tcPr>
          <w:p w14:paraId="023C70B0">
            <w:pPr>
              <w:keepLines/>
              <w:snapToGrid w:val="0"/>
              <w:jc w:val="center"/>
              <w:rPr>
                <w:rFonts w:hint="eastAsia" w:ascii="宋体" w:hAnsi="宋体" w:eastAsia="宋体" w:cs="宋体"/>
                <w:color w:val="auto"/>
                <w:sz w:val="24"/>
                <w:szCs w:val="24"/>
              </w:rPr>
            </w:pPr>
          </w:p>
        </w:tc>
        <w:tc>
          <w:tcPr>
            <w:tcW w:w="1338" w:type="dxa"/>
            <w:vAlign w:val="center"/>
          </w:tcPr>
          <w:p w14:paraId="63BBCAAE">
            <w:pPr>
              <w:keepLines/>
              <w:snapToGrid w:val="0"/>
              <w:jc w:val="center"/>
              <w:rPr>
                <w:rFonts w:hint="eastAsia" w:ascii="宋体" w:hAnsi="宋体" w:eastAsia="宋体" w:cs="宋体"/>
                <w:color w:val="auto"/>
                <w:sz w:val="24"/>
                <w:szCs w:val="24"/>
              </w:rPr>
            </w:pPr>
          </w:p>
        </w:tc>
      </w:tr>
      <w:tr w14:paraId="6C3D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A4A737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50" w:type="dxa"/>
            <w:vAlign w:val="center"/>
          </w:tcPr>
          <w:p w14:paraId="453DB8A3">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BE11576">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35013E50">
            <w:pPr>
              <w:keepLines/>
              <w:snapToGrid w:val="0"/>
              <w:jc w:val="center"/>
              <w:rPr>
                <w:rFonts w:hint="eastAsia" w:ascii="宋体" w:hAnsi="宋体" w:eastAsia="宋体" w:cs="宋体"/>
                <w:color w:val="auto"/>
                <w:sz w:val="24"/>
                <w:szCs w:val="24"/>
              </w:rPr>
            </w:pPr>
          </w:p>
        </w:tc>
        <w:tc>
          <w:tcPr>
            <w:tcW w:w="1338" w:type="dxa"/>
            <w:vAlign w:val="center"/>
          </w:tcPr>
          <w:p w14:paraId="0BC05304">
            <w:pPr>
              <w:keepLines/>
              <w:snapToGrid w:val="0"/>
              <w:jc w:val="center"/>
              <w:rPr>
                <w:rFonts w:hint="eastAsia" w:ascii="宋体" w:hAnsi="宋体" w:eastAsia="宋体" w:cs="宋体"/>
                <w:color w:val="auto"/>
                <w:sz w:val="24"/>
                <w:szCs w:val="24"/>
              </w:rPr>
            </w:pPr>
          </w:p>
        </w:tc>
      </w:tr>
      <w:tr w14:paraId="7271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B7E6FA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50" w:type="dxa"/>
            <w:vAlign w:val="center"/>
          </w:tcPr>
          <w:p w14:paraId="0C8F296D">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B34EB73">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68398519">
            <w:pPr>
              <w:keepLines/>
              <w:snapToGrid w:val="0"/>
              <w:jc w:val="center"/>
              <w:rPr>
                <w:rFonts w:hint="eastAsia" w:ascii="宋体" w:hAnsi="宋体" w:eastAsia="宋体" w:cs="宋体"/>
                <w:color w:val="auto"/>
                <w:sz w:val="24"/>
                <w:szCs w:val="24"/>
              </w:rPr>
            </w:pPr>
          </w:p>
        </w:tc>
        <w:tc>
          <w:tcPr>
            <w:tcW w:w="1338" w:type="dxa"/>
            <w:vAlign w:val="center"/>
          </w:tcPr>
          <w:p w14:paraId="01B406B3">
            <w:pPr>
              <w:keepLines/>
              <w:snapToGrid w:val="0"/>
              <w:jc w:val="center"/>
              <w:rPr>
                <w:rFonts w:hint="eastAsia" w:ascii="宋体" w:hAnsi="宋体" w:eastAsia="宋体" w:cs="宋体"/>
                <w:color w:val="auto"/>
                <w:sz w:val="24"/>
                <w:szCs w:val="24"/>
              </w:rPr>
            </w:pPr>
          </w:p>
        </w:tc>
      </w:tr>
      <w:tr w14:paraId="4F47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C7D493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50" w:type="dxa"/>
            <w:vAlign w:val="center"/>
          </w:tcPr>
          <w:p w14:paraId="3D6D9213">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2F89C25D">
            <w:pPr>
              <w:keepLines/>
              <w:snapToGrid w:val="0"/>
              <w:spacing w:line="400" w:lineRule="exact"/>
              <w:rPr>
                <w:rFonts w:hint="eastAsia" w:ascii="宋体" w:hAnsi="宋体" w:eastAsia="宋体" w:cs="宋体"/>
                <w:color w:val="auto"/>
                <w:sz w:val="24"/>
                <w:szCs w:val="24"/>
              </w:rPr>
            </w:pPr>
          </w:p>
        </w:tc>
        <w:tc>
          <w:tcPr>
            <w:tcW w:w="2768" w:type="dxa"/>
            <w:vAlign w:val="center"/>
          </w:tcPr>
          <w:p w14:paraId="52F22CFF">
            <w:pPr>
              <w:keepLines/>
              <w:snapToGrid w:val="0"/>
              <w:jc w:val="center"/>
              <w:rPr>
                <w:rFonts w:hint="eastAsia" w:ascii="宋体" w:hAnsi="宋体" w:eastAsia="宋体" w:cs="宋体"/>
                <w:color w:val="auto"/>
                <w:sz w:val="24"/>
                <w:szCs w:val="24"/>
              </w:rPr>
            </w:pPr>
          </w:p>
        </w:tc>
        <w:tc>
          <w:tcPr>
            <w:tcW w:w="1338" w:type="dxa"/>
            <w:vAlign w:val="center"/>
          </w:tcPr>
          <w:p w14:paraId="2FB509DB">
            <w:pPr>
              <w:keepLines/>
              <w:snapToGrid w:val="0"/>
              <w:jc w:val="center"/>
              <w:rPr>
                <w:rFonts w:hint="eastAsia" w:ascii="宋体" w:hAnsi="宋体" w:eastAsia="宋体" w:cs="宋体"/>
                <w:color w:val="auto"/>
                <w:sz w:val="24"/>
                <w:szCs w:val="24"/>
              </w:rPr>
            </w:pPr>
          </w:p>
        </w:tc>
      </w:tr>
    </w:tbl>
    <w:p w14:paraId="1296F07E">
      <w:pPr>
        <w:keepLines/>
        <w:snapToGrid w:val="0"/>
        <w:rPr>
          <w:rFonts w:hint="eastAsia" w:ascii="宋体" w:hAnsi="宋体" w:eastAsia="宋体" w:cs="宋体"/>
          <w:color w:val="auto"/>
          <w:sz w:val="24"/>
          <w:szCs w:val="24"/>
          <w:u w:val="single"/>
        </w:rPr>
      </w:pPr>
    </w:p>
    <w:p w14:paraId="425DC02C">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2F2705CF">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4E301AC1">
      <w:pPr>
        <w:keepLines/>
        <w:snapToGrid w:val="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      期：</w:t>
      </w:r>
    </w:p>
    <w:p w14:paraId="267F351B">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5</w:t>
      </w:r>
      <w:r>
        <w:rPr>
          <w:rFonts w:hint="eastAsia" w:ascii="宋体" w:hAnsi="宋体" w:eastAsia="宋体" w:cs="宋体"/>
          <w:b/>
          <w:color w:val="auto"/>
          <w:kern w:val="0"/>
          <w:sz w:val="24"/>
          <w:szCs w:val="24"/>
        </w:rPr>
        <w:t>．技术服务要求响应及偏离表格式</w:t>
      </w:r>
    </w:p>
    <w:p w14:paraId="79252239">
      <w:pPr>
        <w:keepLines/>
        <w:snapToGrid w:val="0"/>
        <w:jc w:val="center"/>
        <w:rPr>
          <w:rFonts w:hint="eastAsia" w:ascii="宋体" w:hAnsi="宋体" w:eastAsia="宋体" w:cs="宋体"/>
          <w:b/>
          <w:bCs/>
          <w:color w:val="auto"/>
          <w:sz w:val="24"/>
          <w:szCs w:val="24"/>
        </w:rPr>
      </w:pPr>
    </w:p>
    <w:p w14:paraId="209EE79C">
      <w:pPr>
        <w:keepLines/>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技术服务要求响应及偏离表</w:t>
      </w:r>
    </w:p>
    <w:p w14:paraId="0B280BBD">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1A5710C1">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192A6D58">
      <w:pPr>
        <w:pStyle w:val="17"/>
        <w:keepLines/>
        <w:widowControl w:val="0"/>
        <w:rPr>
          <w:rFonts w:hint="eastAsia" w:ascii="宋体" w:hAnsi="宋体" w:eastAsia="宋体" w:cs="宋体"/>
          <w:color w:val="auto"/>
          <w:sz w:val="24"/>
          <w:szCs w:val="24"/>
        </w:rPr>
      </w:pPr>
    </w:p>
    <w:p w14:paraId="0BB18969">
      <w:pPr>
        <w:pStyle w:val="17"/>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318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4F13CB7">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50" w:type="dxa"/>
            <w:vAlign w:val="center"/>
          </w:tcPr>
          <w:p w14:paraId="25B2FB78">
            <w:pPr>
              <w:keepLines/>
              <w:snapToGrid w:val="0"/>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074" w:type="dxa"/>
            <w:vAlign w:val="center"/>
          </w:tcPr>
          <w:p w14:paraId="5E65ECE7">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招标文件技术服务要求</w:t>
            </w:r>
          </w:p>
        </w:tc>
        <w:tc>
          <w:tcPr>
            <w:tcW w:w="2768" w:type="dxa"/>
            <w:vAlign w:val="center"/>
          </w:tcPr>
          <w:p w14:paraId="073E509C">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7CA7195B">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28C9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97E6C9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50" w:type="dxa"/>
            <w:vAlign w:val="center"/>
          </w:tcPr>
          <w:p w14:paraId="121942E3">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E27CA5D">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078B5211">
            <w:pPr>
              <w:keepLines/>
              <w:snapToGrid w:val="0"/>
              <w:jc w:val="center"/>
              <w:rPr>
                <w:rFonts w:hint="eastAsia" w:ascii="宋体" w:hAnsi="宋体" w:eastAsia="宋体" w:cs="宋体"/>
                <w:color w:val="auto"/>
                <w:sz w:val="24"/>
                <w:szCs w:val="24"/>
              </w:rPr>
            </w:pPr>
          </w:p>
        </w:tc>
        <w:tc>
          <w:tcPr>
            <w:tcW w:w="1338" w:type="dxa"/>
            <w:vAlign w:val="center"/>
          </w:tcPr>
          <w:p w14:paraId="06D80875">
            <w:pPr>
              <w:keepLines/>
              <w:snapToGrid w:val="0"/>
              <w:jc w:val="center"/>
              <w:rPr>
                <w:rFonts w:hint="eastAsia" w:ascii="宋体" w:hAnsi="宋体" w:eastAsia="宋体" w:cs="宋体"/>
                <w:color w:val="auto"/>
                <w:sz w:val="24"/>
                <w:szCs w:val="24"/>
              </w:rPr>
            </w:pPr>
          </w:p>
        </w:tc>
      </w:tr>
      <w:tr w14:paraId="7628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6C6CDB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50" w:type="dxa"/>
            <w:vAlign w:val="center"/>
          </w:tcPr>
          <w:p w14:paraId="53CFE09E">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8E8EB22">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4A915A1B">
            <w:pPr>
              <w:keepLines/>
              <w:snapToGrid w:val="0"/>
              <w:jc w:val="center"/>
              <w:rPr>
                <w:rFonts w:hint="eastAsia" w:ascii="宋体" w:hAnsi="宋体" w:eastAsia="宋体" w:cs="宋体"/>
                <w:color w:val="auto"/>
                <w:sz w:val="24"/>
                <w:szCs w:val="24"/>
              </w:rPr>
            </w:pPr>
          </w:p>
        </w:tc>
        <w:tc>
          <w:tcPr>
            <w:tcW w:w="1338" w:type="dxa"/>
            <w:vAlign w:val="center"/>
          </w:tcPr>
          <w:p w14:paraId="453AA715">
            <w:pPr>
              <w:keepLines/>
              <w:snapToGrid w:val="0"/>
              <w:jc w:val="center"/>
              <w:rPr>
                <w:rFonts w:hint="eastAsia" w:ascii="宋体" w:hAnsi="宋体" w:eastAsia="宋体" w:cs="宋体"/>
                <w:color w:val="auto"/>
                <w:sz w:val="24"/>
                <w:szCs w:val="24"/>
              </w:rPr>
            </w:pPr>
          </w:p>
        </w:tc>
      </w:tr>
      <w:tr w14:paraId="72C8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24E61B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50" w:type="dxa"/>
            <w:vAlign w:val="center"/>
          </w:tcPr>
          <w:p w14:paraId="64066BAF">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55E151A">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655C824D">
            <w:pPr>
              <w:keepLines/>
              <w:snapToGrid w:val="0"/>
              <w:jc w:val="center"/>
              <w:rPr>
                <w:rFonts w:hint="eastAsia" w:ascii="宋体" w:hAnsi="宋体" w:eastAsia="宋体" w:cs="宋体"/>
                <w:color w:val="auto"/>
                <w:sz w:val="24"/>
                <w:szCs w:val="24"/>
              </w:rPr>
            </w:pPr>
          </w:p>
        </w:tc>
        <w:tc>
          <w:tcPr>
            <w:tcW w:w="1338" w:type="dxa"/>
            <w:vAlign w:val="center"/>
          </w:tcPr>
          <w:p w14:paraId="28FFA77B">
            <w:pPr>
              <w:keepLines/>
              <w:snapToGrid w:val="0"/>
              <w:jc w:val="center"/>
              <w:rPr>
                <w:rFonts w:hint="eastAsia" w:ascii="宋体" w:hAnsi="宋体" w:eastAsia="宋体" w:cs="宋体"/>
                <w:color w:val="auto"/>
                <w:sz w:val="24"/>
                <w:szCs w:val="24"/>
              </w:rPr>
            </w:pPr>
          </w:p>
        </w:tc>
      </w:tr>
      <w:tr w14:paraId="30C3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DB56116">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50" w:type="dxa"/>
            <w:vAlign w:val="center"/>
          </w:tcPr>
          <w:p w14:paraId="525A3AF8">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A951BDA">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755A5947">
            <w:pPr>
              <w:keepLines/>
              <w:snapToGrid w:val="0"/>
              <w:jc w:val="center"/>
              <w:rPr>
                <w:rFonts w:hint="eastAsia" w:ascii="宋体" w:hAnsi="宋体" w:eastAsia="宋体" w:cs="宋体"/>
                <w:color w:val="auto"/>
                <w:sz w:val="24"/>
                <w:szCs w:val="24"/>
              </w:rPr>
            </w:pPr>
          </w:p>
        </w:tc>
        <w:tc>
          <w:tcPr>
            <w:tcW w:w="1338" w:type="dxa"/>
            <w:vAlign w:val="center"/>
          </w:tcPr>
          <w:p w14:paraId="261FE5E4">
            <w:pPr>
              <w:keepLines/>
              <w:snapToGrid w:val="0"/>
              <w:jc w:val="center"/>
              <w:rPr>
                <w:rFonts w:hint="eastAsia" w:ascii="宋体" w:hAnsi="宋体" w:eastAsia="宋体" w:cs="宋体"/>
                <w:color w:val="auto"/>
                <w:sz w:val="24"/>
                <w:szCs w:val="24"/>
              </w:rPr>
            </w:pPr>
          </w:p>
        </w:tc>
      </w:tr>
      <w:tr w14:paraId="6A49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8E0D5F8">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50" w:type="dxa"/>
            <w:vAlign w:val="center"/>
          </w:tcPr>
          <w:p w14:paraId="747D6CDF">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AC6A8CB">
            <w:pPr>
              <w:keepLines/>
              <w:snapToGrid w:val="0"/>
              <w:spacing w:line="400" w:lineRule="exact"/>
              <w:rPr>
                <w:rFonts w:hint="eastAsia" w:ascii="宋体" w:hAnsi="宋体" w:eastAsia="宋体" w:cs="宋体"/>
                <w:bCs/>
                <w:color w:val="auto"/>
                <w:sz w:val="24"/>
                <w:szCs w:val="24"/>
              </w:rPr>
            </w:pPr>
          </w:p>
        </w:tc>
        <w:tc>
          <w:tcPr>
            <w:tcW w:w="2768" w:type="dxa"/>
            <w:vAlign w:val="center"/>
          </w:tcPr>
          <w:p w14:paraId="024617F1">
            <w:pPr>
              <w:keepLines/>
              <w:snapToGrid w:val="0"/>
              <w:jc w:val="center"/>
              <w:rPr>
                <w:rFonts w:hint="eastAsia" w:ascii="宋体" w:hAnsi="宋体" w:eastAsia="宋体" w:cs="宋体"/>
                <w:color w:val="auto"/>
                <w:sz w:val="24"/>
                <w:szCs w:val="24"/>
              </w:rPr>
            </w:pPr>
          </w:p>
        </w:tc>
        <w:tc>
          <w:tcPr>
            <w:tcW w:w="1338" w:type="dxa"/>
            <w:vAlign w:val="center"/>
          </w:tcPr>
          <w:p w14:paraId="561121C3">
            <w:pPr>
              <w:keepLines/>
              <w:snapToGrid w:val="0"/>
              <w:jc w:val="center"/>
              <w:rPr>
                <w:rFonts w:hint="eastAsia" w:ascii="宋体" w:hAnsi="宋体" w:eastAsia="宋体" w:cs="宋体"/>
                <w:color w:val="auto"/>
                <w:sz w:val="24"/>
                <w:szCs w:val="24"/>
              </w:rPr>
            </w:pPr>
          </w:p>
        </w:tc>
      </w:tr>
      <w:tr w14:paraId="7FA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F5BB55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50" w:type="dxa"/>
            <w:vAlign w:val="center"/>
          </w:tcPr>
          <w:p w14:paraId="4C491C41">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2BCDCC4C">
            <w:pPr>
              <w:keepLines/>
              <w:snapToGrid w:val="0"/>
              <w:spacing w:line="400" w:lineRule="exact"/>
              <w:rPr>
                <w:rFonts w:hint="eastAsia" w:ascii="宋体" w:hAnsi="宋体" w:eastAsia="宋体" w:cs="宋体"/>
                <w:color w:val="auto"/>
                <w:sz w:val="24"/>
                <w:szCs w:val="24"/>
              </w:rPr>
            </w:pPr>
          </w:p>
        </w:tc>
        <w:tc>
          <w:tcPr>
            <w:tcW w:w="2768" w:type="dxa"/>
            <w:vAlign w:val="center"/>
          </w:tcPr>
          <w:p w14:paraId="11233B8E">
            <w:pPr>
              <w:keepLines/>
              <w:snapToGrid w:val="0"/>
              <w:jc w:val="center"/>
              <w:rPr>
                <w:rFonts w:hint="eastAsia" w:ascii="宋体" w:hAnsi="宋体" w:eastAsia="宋体" w:cs="宋体"/>
                <w:color w:val="auto"/>
                <w:sz w:val="24"/>
                <w:szCs w:val="24"/>
              </w:rPr>
            </w:pPr>
          </w:p>
        </w:tc>
        <w:tc>
          <w:tcPr>
            <w:tcW w:w="1338" w:type="dxa"/>
            <w:vAlign w:val="center"/>
          </w:tcPr>
          <w:p w14:paraId="0FB0760E">
            <w:pPr>
              <w:keepLines/>
              <w:snapToGrid w:val="0"/>
              <w:jc w:val="center"/>
              <w:rPr>
                <w:rFonts w:hint="eastAsia" w:ascii="宋体" w:hAnsi="宋体" w:eastAsia="宋体" w:cs="宋体"/>
                <w:color w:val="auto"/>
                <w:sz w:val="24"/>
                <w:szCs w:val="24"/>
              </w:rPr>
            </w:pPr>
          </w:p>
        </w:tc>
      </w:tr>
      <w:tr w14:paraId="1C90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97D1F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50" w:type="dxa"/>
            <w:vAlign w:val="center"/>
          </w:tcPr>
          <w:p w14:paraId="325DEE6E">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5890D0AB">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46A220BD">
            <w:pPr>
              <w:keepLines/>
              <w:snapToGrid w:val="0"/>
              <w:jc w:val="center"/>
              <w:rPr>
                <w:rFonts w:hint="eastAsia" w:ascii="宋体" w:hAnsi="宋体" w:eastAsia="宋体" w:cs="宋体"/>
                <w:color w:val="auto"/>
                <w:sz w:val="24"/>
                <w:szCs w:val="24"/>
              </w:rPr>
            </w:pPr>
          </w:p>
        </w:tc>
        <w:tc>
          <w:tcPr>
            <w:tcW w:w="1338" w:type="dxa"/>
            <w:vAlign w:val="center"/>
          </w:tcPr>
          <w:p w14:paraId="54CECCB9">
            <w:pPr>
              <w:keepLines/>
              <w:snapToGrid w:val="0"/>
              <w:jc w:val="center"/>
              <w:rPr>
                <w:rFonts w:hint="eastAsia" w:ascii="宋体" w:hAnsi="宋体" w:eastAsia="宋体" w:cs="宋体"/>
                <w:color w:val="auto"/>
                <w:sz w:val="24"/>
                <w:szCs w:val="24"/>
              </w:rPr>
            </w:pPr>
          </w:p>
        </w:tc>
      </w:tr>
      <w:tr w14:paraId="4483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780DB0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50" w:type="dxa"/>
            <w:vAlign w:val="center"/>
          </w:tcPr>
          <w:p w14:paraId="25602AB6">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75534960">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1732F019">
            <w:pPr>
              <w:keepLines/>
              <w:snapToGrid w:val="0"/>
              <w:jc w:val="center"/>
              <w:rPr>
                <w:rFonts w:hint="eastAsia" w:ascii="宋体" w:hAnsi="宋体" w:eastAsia="宋体" w:cs="宋体"/>
                <w:color w:val="auto"/>
                <w:sz w:val="24"/>
                <w:szCs w:val="24"/>
              </w:rPr>
            </w:pPr>
          </w:p>
        </w:tc>
        <w:tc>
          <w:tcPr>
            <w:tcW w:w="1338" w:type="dxa"/>
            <w:vAlign w:val="center"/>
          </w:tcPr>
          <w:p w14:paraId="1831AB41">
            <w:pPr>
              <w:keepLines/>
              <w:snapToGrid w:val="0"/>
              <w:jc w:val="center"/>
              <w:rPr>
                <w:rFonts w:hint="eastAsia" w:ascii="宋体" w:hAnsi="宋体" w:eastAsia="宋体" w:cs="宋体"/>
                <w:color w:val="auto"/>
                <w:sz w:val="24"/>
                <w:szCs w:val="24"/>
              </w:rPr>
            </w:pPr>
          </w:p>
        </w:tc>
      </w:tr>
      <w:tr w14:paraId="58C6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569BD79">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50" w:type="dxa"/>
            <w:vAlign w:val="center"/>
          </w:tcPr>
          <w:p w14:paraId="449677EA">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5B83253F">
            <w:pPr>
              <w:keepLines/>
              <w:snapToGrid w:val="0"/>
              <w:spacing w:line="400" w:lineRule="exact"/>
              <w:rPr>
                <w:rFonts w:hint="eastAsia" w:ascii="宋体" w:hAnsi="宋体" w:eastAsia="宋体" w:cs="宋体"/>
                <w:color w:val="auto"/>
                <w:sz w:val="24"/>
                <w:szCs w:val="24"/>
              </w:rPr>
            </w:pPr>
          </w:p>
        </w:tc>
        <w:tc>
          <w:tcPr>
            <w:tcW w:w="2768" w:type="dxa"/>
            <w:vAlign w:val="center"/>
          </w:tcPr>
          <w:p w14:paraId="5138C88A">
            <w:pPr>
              <w:keepLines/>
              <w:snapToGrid w:val="0"/>
              <w:jc w:val="center"/>
              <w:rPr>
                <w:rFonts w:hint="eastAsia" w:ascii="宋体" w:hAnsi="宋体" w:eastAsia="宋体" w:cs="宋体"/>
                <w:color w:val="auto"/>
                <w:sz w:val="24"/>
                <w:szCs w:val="24"/>
              </w:rPr>
            </w:pPr>
          </w:p>
        </w:tc>
        <w:tc>
          <w:tcPr>
            <w:tcW w:w="1338" w:type="dxa"/>
            <w:vAlign w:val="center"/>
          </w:tcPr>
          <w:p w14:paraId="0A722A22">
            <w:pPr>
              <w:keepLines/>
              <w:snapToGrid w:val="0"/>
              <w:jc w:val="center"/>
              <w:rPr>
                <w:rFonts w:hint="eastAsia" w:ascii="宋体" w:hAnsi="宋体" w:eastAsia="宋体" w:cs="宋体"/>
                <w:color w:val="auto"/>
                <w:sz w:val="24"/>
                <w:szCs w:val="24"/>
              </w:rPr>
            </w:pPr>
          </w:p>
        </w:tc>
      </w:tr>
    </w:tbl>
    <w:p w14:paraId="0FB61485">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0392624B">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50015B62">
      <w:pPr>
        <w:keepLines/>
        <w:snapToGrid w:val="0"/>
        <w:spacing w:line="360" w:lineRule="auto"/>
        <w:ind w:right="64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      期：</w:t>
      </w:r>
    </w:p>
    <w:p w14:paraId="5F1BADB8">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6</w:t>
      </w:r>
      <w:r>
        <w:rPr>
          <w:rFonts w:hint="eastAsia" w:ascii="宋体" w:hAnsi="宋体" w:eastAsia="宋体" w:cs="宋体"/>
          <w:b/>
          <w:color w:val="auto"/>
          <w:kern w:val="0"/>
          <w:sz w:val="24"/>
          <w:szCs w:val="24"/>
        </w:rPr>
        <w:t>.投标文件递交截止日前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年内同类项目合同案例相关证明资料格式</w:t>
      </w:r>
    </w:p>
    <w:p w14:paraId="43E453FF">
      <w:pPr>
        <w:keepLines/>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3C5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977238C">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使用单位</w:t>
            </w:r>
          </w:p>
        </w:tc>
        <w:tc>
          <w:tcPr>
            <w:tcW w:w="2281" w:type="dxa"/>
          </w:tcPr>
          <w:p w14:paraId="5A9B7764">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5" w:type="dxa"/>
          </w:tcPr>
          <w:p w14:paraId="194026C0">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1431" w:type="dxa"/>
          </w:tcPr>
          <w:p w14:paraId="4D1B4B0C">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610" w:type="dxa"/>
          </w:tcPr>
          <w:p w14:paraId="2B1AE726">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839" w:type="dxa"/>
          </w:tcPr>
          <w:p w14:paraId="422263D6">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12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38CB2DE">
            <w:pPr>
              <w:keepLines/>
              <w:spacing w:line="480" w:lineRule="exact"/>
              <w:rPr>
                <w:rFonts w:hint="eastAsia" w:ascii="宋体" w:hAnsi="宋体" w:eastAsia="宋体" w:cs="宋体"/>
                <w:color w:val="auto"/>
                <w:sz w:val="24"/>
                <w:szCs w:val="24"/>
              </w:rPr>
            </w:pPr>
          </w:p>
        </w:tc>
        <w:tc>
          <w:tcPr>
            <w:tcW w:w="2281" w:type="dxa"/>
          </w:tcPr>
          <w:p w14:paraId="57B6D1ED">
            <w:pPr>
              <w:keepLines/>
              <w:spacing w:line="480" w:lineRule="exact"/>
              <w:rPr>
                <w:rFonts w:hint="eastAsia" w:ascii="宋体" w:hAnsi="宋体" w:eastAsia="宋体" w:cs="宋体"/>
                <w:color w:val="auto"/>
                <w:sz w:val="24"/>
                <w:szCs w:val="24"/>
              </w:rPr>
            </w:pPr>
          </w:p>
        </w:tc>
        <w:tc>
          <w:tcPr>
            <w:tcW w:w="1355" w:type="dxa"/>
          </w:tcPr>
          <w:p w14:paraId="1BA064CA">
            <w:pPr>
              <w:keepLines/>
              <w:spacing w:line="480" w:lineRule="exact"/>
              <w:rPr>
                <w:rFonts w:hint="eastAsia" w:ascii="宋体" w:hAnsi="宋体" w:eastAsia="宋体" w:cs="宋体"/>
                <w:color w:val="auto"/>
                <w:sz w:val="24"/>
                <w:szCs w:val="24"/>
              </w:rPr>
            </w:pPr>
          </w:p>
        </w:tc>
        <w:tc>
          <w:tcPr>
            <w:tcW w:w="1431" w:type="dxa"/>
          </w:tcPr>
          <w:p w14:paraId="73475E3D">
            <w:pPr>
              <w:keepLines/>
              <w:spacing w:line="480" w:lineRule="exact"/>
              <w:rPr>
                <w:rFonts w:hint="eastAsia" w:ascii="宋体" w:hAnsi="宋体" w:eastAsia="宋体" w:cs="宋体"/>
                <w:color w:val="auto"/>
                <w:sz w:val="24"/>
                <w:szCs w:val="24"/>
              </w:rPr>
            </w:pPr>
          </w:p>
        </w:tc>
        <w:tc>
          <w:tcPr>
            <w:tcW w:w="1610" w:type="dxa"/>
          </w:tcPr>
          <w:p w14:paraId="13F74798">
            <w:pPr>
              <w:keepLines/>
              <w:spacing w:line="480" w:lineRule="exact"/>
              <w:rPr>
                <w:rFonts w:hint="eastAsia" w:ascii="宋体" w:hAnsi="宋体" w:eastAsia="宋体" w:cs="宋体"/>
                <w:color w:val="auto"/>
                <w:sz w:val="24"/>
                <w:szCs w:val="24"/>
              </w:rPr>
            </w:pPr>
          </w:p>
        </w:tc>
        <w:tc>
          <w:tcPr>
            <w:tcW w:w="839" w:type="dxa"/>
          </w:tcPr>
          <w:p w14:paraId="10824865">
            <w:pPr>
              <w:keepLines/>
              <w:spacing w:line="480" w:lineRule="exact"/>
              <w:rPr>
                <w:rFonts w:hint="eastAsia" w:ascii="宋体" w:hAnsi="宋体" w:eastAsia="宋体" w:cs="宋体"/>
                <w:color w:val="auto"/>
                <w:sz w:val="24"/>
                <w:szCs w:val="24"/>
              </w:rPr>
            </w:pPr>
          </w:p>
        </w:tc>
      </w:tr>
      <w:tr w14:paraId="3FC3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54693B1">
            <w:pPr>
              <w:keepLines/>
              <w:spacing w:line="480" w:lineRule="exact"/>
              <w:rPr>
                <w:rFonts w:hint="eastAsia" w:ascii="宋体" w:hAnsi="宋体" w:eastAsia="宋体" w:cs="宋体"/>
                <w:color w:val="auto"/>
                <w:sz w:val="24"/>
                <w:szCs w:val="24"/>
              </w:rPr>
            </w:pPr>
          </w:p>
        </w:tc>
        <w:tc>
          <w:tcPr>
            <w:tcW w:w="2281" w:type="dxa"/>
          </w:tcPr>
          <w:p w14:paraId="2F9CEF74">
            <w:pPr>
              <w:keepLines/>
              <w:spacing w:line="480" w:lineRule="exact"/>
              <w:rPr>
                <w:rFonts w:hint="eastAsia" w:ascii="宋体" w:hAnsi="宋体" w:eastAsia="宋体" w:cs="宋体"/>
                <w:color w:val="auto"/>
                <w:sz w:val="24"/>
                <w:szCs w:val="24"/>
              </w:rPr>
            </w:pPr>
          </w:p>
        </w:tc>
        <w:tc>
          <w:tcPr>
            <w:tcW w:w="1355" w:type="dxa"/>
          </w:tcPr>
          <w:p w14:paraId="329AFC40">
            <w:pPr>
              <w:keepLines/>
              <w:spacing w:line="480" w:lineRule="exact"/>
              <w:rPr>
                <w:rFonts w:hint="eastAsia" w:ascii="宋体" w:hAnsi="宋体" w:eastAsia="宋体" w:cs="宋体"/>
                <w:color w:val="auto"/>
                <w:sz w:val="24"/>
                <w:szCs w:val="24"/>
              </w:rPr>
            </w:pPr>
          </w:p>
        </w:tc>
        <w:tc>
          <w:tcPr>
            <w:tcW w:w="1431" w:type="dxa"/>
          </w:tcPr>
          <w:p w14:paraId="7ECBE52F">
            <w:pPr>
              <w:keepLines/>
              <w:spacing w:line="480" w:lineRule="exact"/>
              <w:rPr>
                <w:rFonts w:hint="eastAsia" w:ascii="宋体" w:hAnsi="宋体" w:eastAsia="宋体" w:cs="宋体"/>
                <w:color w:val="auto"/>
                <w:sz w:val="24"/>
                <w:szCs w:val="24"/>
              </w:rPr>
            </w:pPr>
          </w:p>
        </w:tc>
        <w:tc>
          <w:tcPr>
            <w:tcW w:w="1610" w:type="dxa"/>
          </w:tcPr>
          <w:p w14:paraId="6F243648">
            <w:pPr>
              <w:keepLines/>
              <w:spacing w:line="480" w:lineRule="exact"/>
              <w:rPr>
                <w:rFonts w:hint="eastAsia" w:ascii="宋体" w:hAnsi="宋体" w:eastAsia="宋体" w:cs="宋体"/>
                <w:color w:val="auto"/>
                <w:sz w:val="24"/>
                <w:szCs w:val="24"/>
              </w:rPr>
            </w:pPr>
          </w:p>
        </w:tc>
        <w:tc>
          <w:tcPr>
            <w:tcW w:w="839" w:type="dxa"/>
          </w:tcPr>
          <w:p w14:paraId="5B434BE2">
            <w:pPr>
              <w:keepLines/>
              <w:spacing w:line="480" w:lineRule="exact"/>
              <w:rPr>
                <w:rFonts w:hint="eastAsia" w:ascii="宋体" w:hAnsi="宋体" w:eastAsia="宋体" w:cs="宋体"/>
                <w:color w:val="auto"/>
                <w:sz w:val="24"/>
                <w:szCs w:val="24"/>
              </w:rPr>
            </w:pPr>
          </w:p>
        </w:tc>
      </w:tr>
      <w:tr w14:paraId="40A3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9EF1A87">
            <w:pPr>
              <w:keepLines/>
              <w:spacing w:line="480" w:lineRule="exact"/>
              <w:rPr>
                <w:rFonts w:hint="eastAsia" w:ascii="宋体" w:hAnsi="宋体" w:eastAsia="宋体" w:cs="宋体"/>
                <w:color w:val="auto"/>
                <w:sz w:val="24"/>
                <w:szCs w:val="24"/>
              </w:rPr>
            </w:pPr>
          </w:p>
        </w:tc>
        <w:tc>
          <w:tcPr>
            <w:tcW w:w="2281" w:type="dxa"/>
          </w:tcPr>
          <w:p w14:paraId="24D9823D">
            <w:pPr>
              <w:keepLines/>
              <w:spacing w:line="480" w:lineRule="exact"/>
              <w:rPr>
                <w:rFonts w:hint="eastAsia" w:ascii="宋体" w:hAnsi="宋体" w:eastAsia="宋体" w:cs="宋体"/>
                <w:color w:val="auto"/>
                <w:sz w:val="24"/>
                <w:szCs w:val="24"/>
              </w:rPr>
            </w:pPr>
          </w:p>
        </w:tc>
        <w:tc>
          <w:tcPr>
            <w:tcW w:w="1355" w:type="dxa"/>
          </w:tcPr>
          <w:p w14:paraId="476625CB">
            <w:pPr>
              <w:keepLines/>
              <w:spacing w:line="480" w:lineRule="exact"/>
              <w:rPr>
                <w:rFonts w:hint="eastAsia" w:ascii="宋体" w:hAnsi="宋体" w:eastAsia="宋体" w:cs="宋体"/>
                <w:color w:val="auto"/>
                <w:sz w:val="24"/>
                <w:szCs w:val="24"/>
              </w:rPr>
            </w:pPr>
          </w:p>
        </w:tc>
        <w:tc>
          <w:tcPr>
            <w:tcW w:w="1431" w:type="dxa"/>
          </w:tcPr>
          <w:p w14:paraId="34C4A919">
            <w:pPr>
              <w:keepLines/>
              <w:spacing w:line="480" w:lineRule="exact"/>
              <w:rPr>
                <w:rFonts w:hint="eastAsia" w:ascii="宋体" w:hAnsi="宋体" w:eastAsia="宋体" w:cs="宋体"/>
                <w:color w:val="auto"/>
                <w:sz w:val="24"/>
                <w:szCs w:val="24"/>
              </w:rPr>
            </w:pPr>
          </w:p>
        </w:tc>
        <w:tc>
          <w:tcPr>
            <w:tcW w:w="1610" w:type="dxa"/>
          </w:tcPr>
          <w:p w14:paraId="77980171">
            <w:pPr>
              <w:keepLines/>
              <w:spacing w:line="480" w:lineRule="exact"/>
              <w:rPr>
                <w:rFonts w:hint="eastAsia" w:ascii="宋体" w:hAnsi="宋体" w:eastAsia="宋体" w:cs="宋体"/>
                <w:color w:val="auto"/>
                <w:sz w:val="24"/>
                <w:szCs w:val="24"/>
              </w:rPr>
            </w:pPr>
          </w:p>
        </w:tc>
        <w:tc>
          <w:tcPr>
            <w:tcW w:w="839" w:type="dxa"/>
          </w:tcPr>
          <w:p w14:paraId="1D7C3255">
            <w:pPr>
              <w:keepLines/>
              <w:spacing w:line="480" w:lineRule="exact"/>
              <w:rPr>
                <w:rFonts w:hint="eastAsia" w:ascii="宋体" w:hAnsi="宋体" w:eastAsia="宋体" w:cs="宋体"/>
                <w:color w:val="auto"/>
                <w:sz w:val="24"/>
                <w:szCs w:val="24"/>
              </w:rPr>
            </w:pPr>
          </w:p>
        </w:tc>
      </w:tr>
      <w:tr w14:paraId="18A7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5F0F2A9C">
            <w:pPr>
              <w:keepLines/>
              <w:spacing w:line="480" w:lineRule="exact"/>
              <w:rPr>
                <w:rFonts w:hint="eastAsia" w:ascii="宋体" w:hAnsi="宋体" w:eastAsia="宋体" w:cs="宋体"/>
                <w:color w:val="auto"/>
                <w:sz w:val="24"/>
                <w:szCs w:val="24"/>
              </w:rPr>
            </w:pPr>
          </w:p>
        </w:tc>
        <w:tc>
          <w:tcPr>
            <w:tcW w:w="2281" w:type="dxa"/>
          </w:tcPr>
          <w:p w14:paraId="63E2849A">
            <w:pPr>
              <w:keepLines/>
              <w:spacing w:line="480" w:lineRule="exact"/>
              <w:rPr>
                <w:rFonts w:hint="eastAsia" w:ascii="宋体" w:hAnsi="宋体" w:eastAsia="宋体" w:cs="宋体"/>
                <w:color w:val="auto"/>
                <w:sz w:val="24"/>
                <w:szCs w:val="24"/>
              </w:rPr>
            </w:pPr>
          </w:p>
        </w:tc>
        <w:tc>
          <w:tcPr>
            <w:tcW w:w="1355" w:type="dxa"/>
          </w:tcPr>
          <w:p w14:paraId="0405F14C">
            <w:pPr>
              <w:keepLines/>
              <w:spacing w:line="480" w:lineRule="exact"/>
              <w:rPr>
                <w:rFonts w:hint="eastAsia" w:ascii="宋体" w:hAnsi="宋体" w:eastAsia="宋体" w:cs="宋体"/>
                <w:color w:val="auto"/>
                <w:sz w:val="24"/>
                <w:szCs w:val="24"/>
              </w:rPr>
            </w:pPr>
          </w:p>
        </w:tc>
        <w:tc>
          <w:tcPr>
            <w:tcW w:w="1431" w:type="dxa"/>
          </w:tcPr>
          <w:p w14:paraId="7306B2EB">
            <w:pPr>
              <w:keepLines/>
              <w:spacing w:line="480" w:lineRule="exact"/>
              <w:rPr>
                <w:rFonts w:hint="eastAsia" w:ascii="宋体" w:hAnsi="宋体" w:eastAsia="宋体" w:cs="宋体"/>
                <w:color w:val="auto"/>
                <w:sz w:val="24"/>
                <w:szCs w:val="24"/>
              </w:rPr>
            </w:pPr>
          </w:p>
        </w:tc>
        <w:tc>
          <w:tcPr>
            <w:tcW w:w="1610" w:type="dxa"/>
          </w:tcPr>
          <w:p w14:paraId="630AD80E">
            <w:pPr>
              <w:keepLines/>
              <w:spacing w:line="480" w:lineRule="exact"/>
              <w:rPr>
                <w:rFonts w:hint="eastAsia" w:ascii="宋体" w:hAnsi="宋体" w:eastAsia="宋体" w:cs="宋体"/>
                <w:color w:val="auto"/>
                <w:sz w:val="24"/>
                <w:szCs w:val="24"/>
              </w:rPr>
            </w:pPr>
          </w:p>
        </w:tc>
        <w:tc>
          <w:tcPr>
            <w:tcW w:w="839" w:type="dxa"/>
          </w:tcPr>
          <w:p w14:paraId="320F8680">
            <w:pPr>
              <w:keepLines/>
              <w:spacing w:line="480" w:lineRule="exact"/>
              <w:rPr>
                <w:rFonts w:hint="eastAsia" w:ascii="宋体" w:hAnsi="宋体" w:eastAsia="宋体" w:cs="宋体"/>
                <w:color w:val="auto"/>
                <w:sz w:val="24"/>
                <w:szCs w:val="24"/>
              </w:rPr>
            </w:pPr>
          </w:p>
        </w:tc>
      </w:tr>
      <w:tr w14:paraId="50E7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72EBB1B8">
            <w:pPr>
              <w:keepLines/>
              <w:spacing w:line="480" w:lineRule="exact"/>
              <w:rPr>
                <w:rFonts w:hint="eastAsia" w:ascii="宋体" w:hAnsi="宋体" w:eastAsia="宋体" w:cs="宋体"/>
                <w:color w:val="auto"/>
                <w:sz w:val="24"/>
                <w:szCs w:val="24"/>
              </w:rPr>
            </w:pPr>
          </w:p>
        </w:tc>
        <w:tc>
          <w:tcPr>
            <w:tcW w:w="2281" w:type="dxa"/>
          </w:tcPr>
          <w:p w14:paraId="570DC4D9">
            <w:pPr>
              <w:keepLines/>
              <w:spacing w:line="480" w:lineRule="exact"/>
              <w:rPr>
                <w:rFonts w:hint="eastAsia" w:ascii="宋体" w:hAnsi="宋体" w:eastAsia="宋体" w:cs="宋体"/>
                <w:color w:val="auto"/>
                <w:sz w:val="24"/>
                <w:szCs w:val="24"/>
              </w:rPr>
            </w:pPr>
          </w:p>
        </w:tc>
        <w:tc>
          <w:tcPr>
            <w:tcW w:w="1355" w:type="dxa"/>
          </w:tcPr>
          <w:p w14:paraId="46458CFA">
            <w:pPr>
              <w:keepLines/>
              <w:spacing w:line="480" w:lineRule="exact"/>
              <w:rPr>
                <w:rFonts w:hint="eastAsia" w:ascii="宋体" w:hAnsi="宋体" w:eastAsia="宋体" w:cs="宋体"/>
                <w:color w:val="auto"/>
                <w:sz w:val="24"/>
                <w:szCs w:val="24"/>
              </w:rPr>
            </w:pPr>
          </w:p>
        </w:tc>
        <w:tc>
          <w:tcPr>
            <w:tcW w:w="1431" w:type="dxa"/>
          </w:tcPr>
          <w:p w14:paraId="753E2BFB">
            <w:pPr>
              <w:keepLines/>
              <w:spacing w:line="480" w:lineRule="exact"/>
              <w:rPr>
                <w:rFonts w:hint="eastAsia" w:ascii="宋体" w:hAnsi="宋体" w:eastAsia="宋体" w:cs="宋体"/>
                <w:color w:val="auto"/>
                <w:sz w:val="24"/>
                <w:szCs w:val="24"/>
              </w:rPr>
            </w:pPr>
          </w:p>
        </w:tc>
        <w:tc>
          <w:tcPr>
            <w:tcW w:w="1610" w:type="dxa"/>
          </w:tcPr>
          <w:p w14:paraId="6D2A423A">
            <w:pPr>
              <w:keepLines/>
              <w:spacing w:line="480" w:lineRule="exact"/>
              <w:rPr>
                <w:rFonts w:hint="eastAsia" w:ascii="宋体" w:hAnsi="宋体" w:eastAsia="宋体" w:cs="宋体"/>
                <w:color w:val="auto"/>
                <w:sz w:val="24"/>
                <w:szCs w:val="24"/>
              </w:rPr>
            </w:pPr>
          </w:p>
        </w:tc>
        <w:tc>
          <w:tcPr>
            <w:tcW w:w="839" w:type="dxa"/>
          </w:tcPr>
          <w:p w14:paraId="093BA9A1">
            <w:pPr>
              <w:keepLines/>
              <w:spacing w:line="480" w:lineRule="exact"/>
              <w:rPr>
                <w:rFonts w:hint="eastAsia" w:ascii="宋体" w:hAnsi="宋体" w:eastAsia="宋体" w:cs="宋体"/>
                <w:color w:val="auto"/>
                <w:sz w:val="24"/>
                <w:szCs w:val="24"/>
              </w:rPr>
            </w:pPr>
          </w:p>
        </w:tc>
      </w:tr>
      <w:tr w14:paraId="4D7E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0507B1C">
            <w:pPr>
              <w:keepLines/>
              <w:spacing w:line="480" w:lineRule="exact"/>
              <w:rPr>
                <w:rFonts w:hint="eastAsia" w:ascii="宋体" w:hAnsi="宋体" w:eastAsia="宋体" w:cs="宋体"/>
                <w:color w:val="auto"/>
                <w:sz w:val="24"/>
                <w:szCs w:val="24"/>
              </w:rPr>
            </w:pPr>
          </w:p>
        </w:tc>
        <w:tc>
          <w:tcPr>
            <w:tcW w:w="2281" w:type="dxa"/>
          </w:tcPr>
          <w:p w14:paraId="3A8FC966">
            <w:pPr>
              <w:keepLines/>
              <w:spacing w:line="480" w:lineRule="exact"/>
              <w:rPr>
                <w:rFonts w:hint="eastAsia" w:ascii="宋体" w:hAnsi="宋体" w:eastAsia="宋体" w:cs="宋体"/>
                <w:color w:val="auto"/>
                <w:sz w:val="24"/>
                <w:szCs w:val="24"/>
              </w:rPr>
            </w:pPr>
          </w:p>
        </w:tc>
        <w:tc>
          <w:tcPr>
            <w:tcW w:w="1355" w:type="dxa"/>
          </w:tcPr>
          <w:p w14:paraId="392E1AEF">
            <w:pPr>
              <w:keepLines/>
              <w:spacing w:line="480" w:lineRule="exact"/>
              <w:rPr>
                <w:rFonts w:hint="eastAsia" w:ascii="宋体" w:hAnsi="宋体" w:eastAsia="宋体" w:cs="宋体"/>
                <w:color w:val="auto"/>
                <w:sz w:val="24"/>
                <w:szCs w:val="24"/>
              </w:rPr>
            </w:pPr>
          </w:p>
        </w:tc>
        <w:tc>
          <w:tcPr>
            <w:tcW w:w="1431" w:type="dxa"/>
          </w:tcPr>
          <w:p w14:paraId="38CC043D">
            <w:pPr>
              <w:keepLines/>
              <w:spacing w:line="480" w:lineRule="exact"/>
              <w:rPr>
                <w:rFonts w:hint="eastAsia" w:ascii="宋体" w:hAnsi="宋体" w:eastAsia="宋体" w:cs="宋体"/>
                <w:color w:val="auto"/>
                <w:sz w:val="24"/>
                <w:szCs w:val="24"/>
              </w:rPr>
            </w:pPr>
          </w:p>
        </w:tc>
        <w:tc>
          <w:tcPr>
            <w:tcW w:w="1610" w:type="dxa"/>
          </w:tcPr>
          <w:p w14:paraId="05CB6198">
            <w:pPr>
              <w:keepLines/>
              <w:spacing w:line="480" w:lineRule="exact"/>
              <w:rPr>
                <w:rFonts w:hint="eastAsia" w:ascii="宋体" w:hAnsi="宋体" w:eastAsia="宋体" w:cs="宋体"/>
                <w:color w:val="auto"/>
                <w:sz w:val="24"/>
                <w:szCs w:val="24"/>
              </w:rPr>
            </w:pPr>
          </w:p>
        </w:tc>
        <w:tc>
          <w:tcPr>
            <w:tcW w:w="839" w:type="dxa"/>
          </w:tcPr>
          <w:p w14:paraId="666BB7FE">
            <w:pPr>
              <w:keepLines/>
              <w:spacing w:line="480" w:lineRule="exact"/>
              <w:rPr>
                <w:rFonts w:hint="eastAsia" w:ascii="宋体" w:hAnsi="宋体" w:eastAsia="宋体" w:cs="宋体"/>
                <w:color w:val="auto"/>
                <w:sz w:val="24"/>
                <w:szCs w:val="24"/>
              </w:rPr>
            </w:pPr>
          </w:p>
        </w:tc>
      </w:tr>
    </w:tbl>
    <w:p w14:paraId="07EDD933">
      <w:pPr>
        <w:pStyle w:val="26"/>
        <w:keepLine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p w14:paraId="242EA257">
      <w:pPr>
        <w:pStyle w:val="26"/>
        <w:keepLine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投标人应将案例的证明材料按顺序附后，要求合同复印件提供最终用户签订的合同首页、合同金额所在页、签字盖章页</w:t>
      </w:r>
    </w:p>
    <w:p w14:paraId="51A5DF76">
      <w:pPr>
        <w:pStyle w:val="26"/>
        <w:keepLines/>
        <w:snapToGrid w:val="0"/>
        <w:spacing w:line="480" w:lineRule="exact"/>
        <w:ind w:firstLine="542" w:firstLineChars="226"/>
        <w:rPr>
          <w:rFonts w:hint="eastAsia" w:ascii="宋体" w:hAnsi="宋体" w:eastAsia="宋体" w:cs="宋体"/>
          <w:color w:val="auto"/>
          <w:sz w:val="24"/>
          <w:szCs w:val="24"/>
        </w:rPr>
      </w:pPr>
    </w:p>
    <w:p w14:paraId="7890C86B">
      <w:pPr>
        <w:pStyle w:val="26"/>
        <w:keepLines/>
        <w:snapToGrid w:val="0"/>
        <w:spacing w:line="480" w:lineRule="exact"/>
        <w:ind w:firstLine="542" w:firstLineChars="226"/>
        <w:rPr>
          <w:rFonts w:hint="eastAsia" w:ascii="宋体" w:hAnsi="宋体" w:eastAsia="宋体" w:cs="宋体"/>
          <w:color w:val="auto"/>
          <w:sz w:val="24"/>
          <w:szCs w:val="24"/>
        </w:rPr>
      </w:pPr>
    </w:p>
    <w:p w14:paraId="6565993F">
      <w:pPr>
        <w:pStyle w:val="26"/>
        <w:keepLines/>
        <w:snapToGrid w:val="0"/>
        <w:spacing w:line="480" w:lineRule="exact"/>
        <w:ind w:firstLine="542" w:firstLineChars="226"/>
        <w:rPr>
          <w:rFonts w:hint="eastAsia" w:ascii="宋体" w:hAnsi="宋体" w:eastAsia="宋体" w:cs="宋体"/>
          <w:color w:val="auto"/>
          <w:sz w:val="24"/>
          <w:szCs w:val="24"/>
        </w:rPr>
      </w:pPr>
    </w:p>
    <w:p w14:paraId="05B4E0C7">
      <w:pPr>
        <w:keepLines/>
        <w:tabs>
          <w:tab w:val="left" w:pos="567"/>
        </w:tabs>
        <w:snapToGrid w:val="0"/>
        <w:spacing w:line="360" w:lineRule="auto"/>
        <w:jc w:val="left"/>
        <w:rPr>
          <w:rFonts w:hint="eastAsia" w:ascii="宋体" w:hAnsi="宋体" w:eastAsia="宋体" w:cs="宋体"/>
          <w:b/>
          <w:color w:val="auto"/>
          <w:kern w:val="0"/>
          <w:sz w:val="24"/>
          <w:szCs w:val="24"/>
        </w:rPr>
      </w:pPr>
    </w:p>
    <w:p w14:paraId="071FF26F">
      <w:pPr>
        <w:pStyle w:val="17"/>
        <w:keepLines/>
        <w:widowControl w:val="0"/>
        <w:rPr>
          <w:rFonts w:hint="eastAsia" w:ascii="宋体" w:hAnsi="宋体" w:eastAsia="宋体" w:cs="宋体"/>
          <w:b/>
          <w:color w:val="auto"/>
          <w:sz w:val="24"/>
          <w:szCs w:val="24"/>
        </w:rPr>
      </w:pPr>
    </w:p>
    <w:p w14:paraId="6FA45261">
      <w:pPr>
        <w:pStyle w:val="17"/>
        <w:keepLines/>
        <w:widowControl w:val="0"/>
        <w:rPr>
          <w:rFonts w:hint="eastAsia" w:ascii="宋体" w:hAnsi="宋体" w:eastAsia="宋体" w:cs="宋体"/>
          <w:b/>
          <w:color w:val="auto"/>
          <w:sz w:val="24"/>
          <w:szCs w:val="24"/>
        </w:rPr>
      </w:pPr>
    </w:p>
    <w:p w14:paraId="0DF94D13">
      <w:pPr>
        <w:pStyle w:val="17"/>
        <w:keepLines/>
        <w:widowControl w:val="0"/>
        <w:rPr>
          <w:rFonts w:hint="eastAsia" w:ascii="宋体" w:hAnsi="宋体" w:eastAsia="宋体" w:cs="宋体"/>
          <w:b/>
          <w:color w:val="auto"/>
          <w:sz w:val="24"/>
          <w:szCs w:val="24"/>
        </w:rPr>
      </w:pPr>
    </w:p>
    <w:p w14:paraId="300E92DE">
      <w:pPr>
        <w:pStyle w:val="17"/>
        <w:keepLines/>
        <w:widowControl w:val="0"/>
        <w:rPr>
          <w:rFonts w:hint="eastAsia" w:ascii="宋体" w:hAnsi="宋体" w:eastAsia="宋体" w:cs="宋体"/>
          <w:b/>
          <w:color w:val="auto"/>
          <w:sz w:val="24"/>
          <w:szCs w:val="24"/>
        </w:rPr>
      </w:pPr>
    </w:p>
    <w:p w14:paraId="3A2514A2">
      <w:pPr>
        <w:pStyle w:val="17"/>
        <w:keepLines/>
        <w:widowControl w:val="0"/>
        <w:rPr>
          <w:rFonts w:hint="eastAsia" w:ascii="宋体" w:hAnsi="宋体" w:eastAsia="宋体" w:cs="宋体"/>
          <w:b/>
          <w:color w:val="auto"/>
          <w:sz w:val="24"/>
          <w:szCs w:val="24"/>
        </w:rPr>
      </w:pPr>
    </w:p>
    <w:p w14:paraId="3B95575B">
      <w:pPr>
        <w:pStyle w:val="7"/>
        <w:keepLines/>
        <w:rPr>
          <w:rFonts w:hint="eastAsia" w:ascii="宋体" w:hAnsi="宋体" w:eastAsia="宋体" w:cs="宋体"/>
          <w:color w:val="auto"/>
          <w:sz w:val="24"/>
          <w:szCs w:val="24"/>
        </w:rPr>
      </w:pPr>
    </w:p>
    <w:p w14:paraId="6B4502FE">
      <w:pPr>
        <w:keepLines/>
        <w:tabs>
          <w:tab w:val="left" w:pos="567"/>
        </w:tabs>
        <w:snapToGrid w:val="0"/>
        <w:spacing w:line="360" w:lineRule="auto"/>
        <w:jc w:val="left"/>
        <w:outlineLvl w:val="1"/>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7</w:t>
      </w:r>
      <w:r>
        <w:rPr>
          <w:rFonts w:hint="eastAsia" w:ascii="宋体" w:hAnsi="宋体" w:eastAsia="宋体" w:cs="宋体"/>
          <w:b/>
          <w:color w:val="auto"/>
          <w:kern w:val="0"/>
          <w:sz w:val="24"/>
          <w:szCs w:val="24"/>
        </w:rPr>
        <w:t xml:space="preserve">. </w:t>
      </w:r>
      <w:r>
        <w:rPr>
          <w:rFonts w:hint="eastAsia" w:ascii="宋体" w:hAnsi="宋体" w:cs="宋体"/>
          <w:b/>
          <w:color w:val="auto"/>
          <w:kern w:val="0"/>
          <w:sz w:val="24"/>
          <w:szCs w:val="24"/>
          <w:lang w:val="en-US" w:eastAsia="zh-CN"/>
        </w:rPr>
        <w:t>服务</w:t>
      </w:r>
      <w:r>
        <w:rPr>
          <w:rFonts w:hint="eastAsia" w:ascii="宋体" w:hAnsi="宋体" w:eastAsia="宋体" w:cs="宋体"/>
          <w:b/>
          <w:color w:val="auto"/>
          <w:kern w:val="0"/>
          <w:sz w:val="24"/>
          <w:szCs w:val="24"/>
          <w:lang w:eastAsia="zh-CN"/>
        </w:rPr>
        <w:t>方案</w:t>
      </w:r>
      <w:r>
        <w:rPr>
          <w:rFonts w:hint="eastAsia" w:ascii="宋体" w:hAnsi="宋体" w:eastAsia="宋体" w:cs="宋体"/>
          <w:b/>
          <w:color w:val="auto"/>
          <w:kern w:val="0"/>
          <w:sz w:val="24"/>
          <w:szCs w:val="24"/>
        </w:rPr>
        <w:t>；（参照评审项编写，格式自拟）</w:t>
      </w:r>
    </w:p>
    <w:p w14:paraId="4B9BDA64">
      <w:pPr>
        <w:pStyle w:val="17"/>
        <w:keepLines/>
        <w:widowControl w:val="0"/>
        <w:rPr>
          <w:rFonts w:hint="eastAsia" w:ascii="宋体" w:hAnsi="宋体" w:eastAsia="宋体" w:cs="宋体"/>
          <w:color w:val="auto"/>
          <w:sz w:val="24"/>
          <w:szCs w:val="24"/>
        </w:rPr>
      </w:pPr>
    </w:p>
    <w:p w14:paraId="35160D6A">
      <w:pPr>
        <w:pStyle w:val="17"/>
        <w:keepLines/>
        <w:widowControl w:val="0"/>
        <w:rPr>
          <w:rFonts w:hint="eastAsia" w:ascii="宋体" w:hAnsi="宋体" w:eastAsia="宋体" w:cs="宋体"/>
          <w:b/>
          <w:color w:val="auto"/>
          <w:sz w:val="24"/>
          <w:szCs w:val="24"/>
        </w:rPr>
      </w:pPr>
    </w:p>
    <w:p w14:paraId="2A0D623E">
      <w:pPr>
        <w:pStyle w:val="17"/>
        <w:keepLines/>
        <w:widowControl w:val="0"/>
        <w:rPr>
          <w:rFonts w:hint="eastAsia" w:ascii="宋体" w:hAnsi="宋体" w:eastAsia="宋体" w:cs="宋体"/>
          <w:b/>
          <w:color w:val="auto"/>
          <w:sz w:val="24"/>
          <w:szCs w:val="24"/>
        </w:rPr>
      </w:pPr>
    </w:p>
    <w:p w14:paraId="5E7EA9FB">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rPr>
        <w:t>.投标人认为需要提供的其他商务、技术资料</w:t>
      </w:r>
    </w:p>
    <w:p w14:paraId="3E3141F5">
      <w:pPr>
        <w:spacing w:line="360" w:lineRule="auto"/>
        <w:jc w:val="center"/>
        <w:rPr>
          <w:rFonts w:hint="eastAsia" w:ascii="宋体" w:hAnsi="宋体" w:eastAsia="宋体" w:cs="宋体"/>
          <w:b/>
          <w:snapToGrid w:val="0"/>
          <w:color w:val="auto"/>
          <w:kern w:val="0"/>
          <w:sz w:val="24"/>
          <w:szCs w:val="24"/>
        </w:rPr>
      </w:pPr>
    </w:p>
    <w:p w14:paraId="02BC28AD">
      <w:pPr>
        <w:pStyle w:val="11"/>
        <w:rPr>
          <w:rFonts w:hint="eastAsia" w:ascii="宋体" w:hAnsi="宋体" w:eastAsia="宋体" w:cs="宋体"/>
          <w:color w:val="auto"/>
          <w:kern w:val="0"/>
          <w:sz w:val="24"/>
          <w:szCs w:val="24"/>
        </w:rPr>
      </w:pPr>
      <w:r>
        <w:rPr>
          <w:rFonts w:hint="eastAsia" w:ascii="宋体" w:hAnsi="宋体" w:eastAsia="宋体" w:cs="宋体"/>
          <w:b/>
          <w:snapToGrid w:val="0"/>
          <w:color w:val="auto"/>
          <w:kern w:val="0"/>
          <w:sz w:val="24"/>
          <w:szCs w:val="24"/>
        </w:rPr>
        <w:br w:type="page"/>
      </w:r>
    </w:p>
    <w:p w14:paraId="52E41B8E">
      <w:pPr>
        <w:keepLines/>
        <w:tabs>
          <w:tab w:val="left" w:pos="567"/>
        </w:tabs>
        <w:snapToGrid w:val="0"/>
        <w:spacing w:line="360" w:lineRule="auto"/>
        <w:jc w:val="center"/>
        <w:outlineLvl w:val="1"/>
        <w:rPr>
          <w:rFonts w:hint="eastAsia" w:ascii="宋体" w:hAnsi="宋体" w:eastAsia="宋体" w:cs="宋体"/>
          <w:b/>
          <w:bCs/>
          <w:i w:val="0"/>
          <w:iCs w:val="0"/>
          <w:color w:val="auto"/>
          <w:kern w:val="44"/>
          <w:sz w:val="28"/>
          <w:szCs w:val="28"/>
          <w:lang w:val="en-US" w:eastAsia="zh-CN" w:bidi="ar-SA"/>
        </w:rPr>
      </w:pPr>
      <w:bookmarkStart w:id="79" w:name="_Toc20647"/>
      <w:bookmarkStart w:id="80" w:name="_Toc17623"/>
      <w:bookmarkStart w:id="81" w:name="_Toc24510"/>
      <w:bookmarkStart w:id="82" w:name="_Toc1768"/>
      <w:r>
        <w:rPr>
          <w:rFonts w:hint="eastAsia" w:ascii="宋体" w:hAnsi="宋体" w:eastAsia="宋体" w:cs="宋体"/>
          <w:b/>
          <w:bCs/>
          <w:i w:val="0"/>
          <w:iCs w:val="0"/>
          <w:color w:val="auto"/>
          <w:kern w:val="44"/>
          <w:sz w:val="28"/>
          <w:szCs w:val="28"/>
          <w:lang w:val="en-US" w:eastAsia="zh-CN" w:bidi="ar-SA"/>
        </w:rPr>
        <w:t>报价要求投标文件</w:t>
      </w:r>
    </w:p>
    <w:p w14:paraId="6817929E">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．开标一览表格式</w:t>
      </w:r>
    </w:p>
    <w:p w14:paraId="46C0407A">
      <w:pPr>
        <w:keepLines/>
        <w:snapToGrid w:val="0"/>
        <w:spacing w:line="360" w:lineRule="auto"/>
        <w:jc w:val="center"/>
        <w:rPr>
          <w:rFonts w:hint="eastAsia" w:ascii="宋体" w:hAnsi="宋体" w:eastAsia="宋体" w:cs="宋体"/>
          <w:b/>
          <w:color w:val="auto"/>
          <w:kern w:val="0"/>
          <w:sz w:val="24"/>
          <w:szCs w:val="24"/>
        </w:rPr>
      </w:pPr>
    </w:p>
    <w:p w14:paraId="7EAB0CA2">
      <w:pPr>
        <w:keepLines/>
        <w:snapToGrid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开标一览表</w:t>
      </w:r>
    </w:p>
    <w:tbl>
      <w:tblPr>
        <w:tblStyle w:val="19"/>
        <w:tblpPr w:leftFromText="180" w:rightFromText="180" w:vertAnchor="text" w:horzAnchor="page" w:tblpX="1788" w:tblpY="776"/>
        <w:tblOverlap w:val="never"/>
        <w:tblW w:w="8629"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36"/>
        <w:gridCol w:w="6493"/>
      </w:tblGrid>
      <w:tr w14:paraId="0C022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trPr>
        <w:tc>
          <w:tcPr>
            <w:tcW w:w="2136" w:type="dxa"/>
            <w:tcBorders>
              <w:top w:val="single" w:color="auto" w:sz="8" w:space="0"/>
              <w:left w:val="single" w:color="auto" w:sz="8" w:space="0"/>
              <w:bottom w:val="single" w:color="auto" w:sz="8" w:space="0"/>
              <w:right w:val="single" w:color="auto" w:sz="8" w:space="0"/>
            </w:tcBorders>
            <w:noWrap w:val="0"/>
            <w:vAlign w:val="center"/>
          </w:tcPr>
          <w:p w14:paraId="65E04CD8">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项目名称</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68807806">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5AB19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trPr>
        <w:tc>
          <w:tcPr>
            <w:tcW w:w="2136" w:type="dxa"/>
            <w:tcBorders>
              <w:top w:val="single" w:color="auto" w:sz="8" w:space="0"/>
              <w:left w:val="single" w:color="auto" w:sz="8" w:space="0"/>
              <w:bottom w:val="single" w:color="auto" w:sz="8" w:space="0"/>
              <w:right w:val="single" w:color="auto" w:sz="8" w:space="0"/>
            </w:tcBorders>
            <w:noWrap w:val="0"/>
            <w:vAlign w:val="center"/>
          </w:tcPr>
          <w:p w14:paraId="6EAC7BEB">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项目编号</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5E73218B">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77CEA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2EABC461">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总报价</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589E066E">
            <w:pPr>
              <w:tabs>
                <w:tab w:val="left" w:pos="567"/>
              </w:tabs>
              <w:snapToGrid w:val="0"/>
              <w:spacing w:line="360" w:lineRule="auto"/>
              <w:jc w:val="lef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（大写）</w:t>
            </w:r>
          </w:p>
          <w:p w14:paraId="155FAE29">
            <w:pPr>
              <w:tabs>
                <w:tab w:val="left" w:pos="567"/>
              </w:tabs>
              <w:snapToGrid w:val="0"/>
              <w:spacing w:line="360" w:lineRule="auto"/>
              <w:jc w:val="lef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（小写）</w:t>
            </w:r>
          </w:p>
        </w:tc>
      </w:tr>
      <w:tr w14:paraId="21369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533DDD10">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项目负责人</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149D1602">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139AD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02547C0C">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工期</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3183462A">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411F9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432E019B">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服务标准</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39799755">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20879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4B4C22B5">
            <w:pPr>
              <w:tabs>
                <w:tab w:val="left" w:pos="567"/>
              </w:tabs>
              <w:snapToGrid w:val="0"/>
              <w:spacing w:line="360" w:lineRule="auto"/>
              <w:jc w:val="center"/>
              <w:outlineLvl w:val="1"/>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质保期</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4BEACF89">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2FF07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1DFD98F7">
            <w:pPr>
              <w:tabs>
                <w:tab w:val="left" w:pos="567"/>
              </w:tabs>
              <w:snapToGrid w:val="0"/>
              <w:spacing w:line="360" w:lineRule="auto"/>
              <w:jc w:val="center"/>
              <w:outlineLvl w:val="1"/>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备注</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79D7D901">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bl>
    <w:p w14:paraId="34B06E12">
      <w:pPr>
        <w:keepLines/>
        <w:tabs>
          <w:tab w:val="left" w:pos="4000"/>
        </w:tabs>
        <w:snapToGrid w:val="0"/>
        <w:spacing w:line="480" w:lineRule="auto"/>
        <w:jc w:val="left"/>
        <w:rPr>
          <w:rFonts w:hint="eastAsia" w:ascii="宋体" w:hAnsi="宋体" w:eastAsia="宋体" w:cs="宋体"/>
          <w:color w:val="auto"/>
          <w:kern w:val="0"/>
          <w:sz w:val="24"/>
          <w:szCs w:val="24"/>
        </w:rPr>
      </w:pPr>
    </w:p>
    <w:p w14:paraId="2FA4B5E4">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6A205539">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18513D90">
      <w:pPr>
        <w:tabs>
          <w:tab w:val="left" w:pos="4000"/>
        </w:tabs>
        <w:overflowPunct w:val="0"/>
        <w:topLinePunct/>
        <w:autoSpaceDN w:val="0"/>
        <w:adjustRightInd w:val="0"/>
        <w:snapToGrid w:val="0"/>
        <w:spacing w:line="360" w:lineRule="auto"/>
        <w:ind w:firstLine="4080" w:firstLineChars="1700"/>
        <w:rPr>
          <w:rFonts w:hint="eastAsia" w:ascii="宋体" w:hAnsi="宋体" w:eastAsia="宋体" w:cs="宋体"/>
          <w:b/>
          <w:color w:val="auto"/>
          <w:kern w:val="0"/>
          <w:sz w:val="24"/>
          <w:szCs w:val="24"/>
        </w:rPr>
      </w:pPr>
      <w:r>
        <w:rPr>
          <w:rFonts w:hint="eastAsia" w:ascii="宋体" w:hAnsi="宋体" w:eastAsia="宋体" w:cs="宋体"/>
          <w:color w:val="auto"/>
          <w:sz w:val="24"/>
          <w:szCs w:val="24"/>
        </w:rPr>
        <w:t>日      期：</w:t>
      </w:r>
      <w:r>
        <w:rPr>
          <w:rFonts w:hint="eastAsia" w:ascii="宋体" w:hAnsi="宋体" w:eastAsia="宋体" w:cs="宋体"/>
          <w:b/>
          <w:color w:val="auto"/>
          <w:kern w:val="0"/>
          <w:sz w:val="24"/>
          <w:szCs w:val="24"/>
        </w:rPr>
        <w:br w:type="page"/>
      </w:r>
    </w:p>
    <w:p w14:paraId="75BEA3FF">
      <w:pPr>
        <w:keepLines/>
        <w:numPr>
          <w:ilvl w:val="0"/>
          <w:numId w:val="0"/>
        </w:numPr>
        <w:tabs>
          <w:tab w:val="left" w:pos="1680"/>
        </w:tabs>
        <w:snapToGrid w:val="0"/>
        <w:spacing w:line="360" w:lineRule="auto"/>
        <w:ind w:left="0" w:leftChars="0" w:firstLine="0" w:firstLineChars="0"/>
        <w:jc w:val="both"/>
        <w:outlineLvl w:val="0"/>
        <w:rPr>
          <w:rFonts w:hint="eastAsia" w:ascii="宋体" w:hAnsi="宋体" w:eastAsia="宋体" w:cs="宋体"/>
          <w:b/>
          <w:bCs/>
          <w:i w:val="0"/>
          <w:iCs w:val="0"/>
          <w:color w:val="auto"/>
          <w:kern w:val="44"/>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1F558416">
      <w:pPr>
        <w:keepLines/>
        <w:tabs>
          <w:tab w:val="left" w:pos="567"/>
        </w:tabs>
        <w:snapToGrid w:val="0"/>
        <w:spacing w:line="360" w:lineRule="auto"/>
        <w:jc w:val="left"/>
        <w:outlineLvl w:val="1"/>
        <w:rPr>
          <w:rFonts w:hint="eastAsia" w:ascii="宋体" w:hAnsi="宋体" w:eastAsia="宋体" w:cs="宋体"/>
          <w:b/>
          <w:color w:val="auto"/>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kern w:val="0"/>
          <w:sz w:val="24"/>
          <w:szCs w:val="24"/>
          <w:lang w:val="en-US" w:eastAsia="zh-CN"/>
        </w:rPr>
        <w:t>2、供应商认为需要提供的其他相关材料</w:t>
      </w:r>
    </w:p>
    <w:p w14:paraId="30DEEAE1">
      <w:pPr>
        <w:keepLines/>
        <w:numPr>
          <w:ilvl w:val="0"/>
          <w:numId w:val="0"/>
        </w:numPr>
        <w:tabs>
          <w:tab w:val="left" w:pos="1680"/>
        </w:tabs>
        <w:snapToGrid w:val="0"/>
        <w:spacing w:line="360" w:lineRule="auto"/>
        <w:ind w:left="0" w:leftChars="0" w:firstLine="0" w:firstLineChars="0"/>
        <w:jc w:val="center"/>
        <w:outlineLvl w:val="0"/>
        <w:rPr>
          <w:rStyle w:val="24"/>
          <w:rFonts w:hint="eastAsia" w:ascii="宋体" w:hAnsi="宋体" w:eastAsia="宋体" w:cs="宋体"/>
          <w:b/>
          <w:bCs/>
          <w:i w:val="0"/>
          <w:iCs w:val="0"/>
          <w:color w:val="auto"/>
          <w:sz w:val="28"/>
          <w:szCs w:val="28"/>
        </w:rPr>
      </w:pPr>
      <w:bookmarkStart w:id="83" w:name="_Toc14459"/>
      <w:r>
        <w:rPr>
          <w:rFonts w:hint="eastAsia" w:ascii="宋体" w:hAnsi="宋体" w:eastAsia="宋体" w:cs="宋体"/>
          <w:b/>
          <w:bCs/>
          <w:i w:val="0"/>
          <w:iCs w:val="0"/>
          <w:color w:val="auto"/>
          <w:kern w:val="44"/>
          <w:sz w:val="28"/>
          <w:szCs w:val="28"/>
          <w:lang w:val="en-US" w:eastAsia="zh-CN" w:bidi="ar-SA"/>
        </w:rPr>
        <w:t xml:space="preserve">第八部分 </w:t>
      </w:r>
      <w:r>
        <w:rPr>
          <w:rStyle w:val="24"/>
          <w:rFonts w:hint="eastAsia" w:ascii="宋体" w:hAnsi="宋体" w:eastAsia="宋体" w:cs="宋体"/>
          <w:b/>
          <w:bCs/>
          <w:i w:val="0"/>
          <w:iCs w:val="0"/>
          <w:color w:val="auto"/>
          <w:sz w:val="28"/>
          <w:szCs w:val="28"/>
        </w:rPr>
        <w:t>相关附件</w:t>
      </w:r>
      <w:bookmarkEnd w:id="79"/>
      <w:bookmarkEnd w:id="80"/>
      <w:bookmarkEnd w:id="81"/>
      <w:bookmarkEnd w:id="82"/>
      <w:bookmarkEnd w:id="83"/>
    </w:p>
    <w:p w14:paraId="78867F1A">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bookmarkStart w:id="84" w:name="_Toc29281"/>
      <w:bookmarkStart w:id="85" w:name="_Toc1756_WPSOffice_Level2"/>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一</w:t>
      </w:r>
      <w:r>
        <w:rPr>
          <w:rFonts w:hint="eastAsia" w:ascii="宋体" w:hAnsi="宋体" w:eastAsia="宋体" w:cs="宋体"/>
          <w:b/>
          <w:i w:val="0"/>
          <w:iCs w:val="0"/>
          <w:color w:val="auto"/>
          <w:kern w:val="0"/>
          <w:sz w:val="24"/>
          <w:szCs w:val="24"/>
          <w:highlight w:val="none"/>
        </w:rPr>
        <w:t>：</w:t>
      </w:r>
      <w:bookmarkEnd w:id="84"/>
    </w:p>
    <w:p w14:paraId="4765115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中小企业声明函（</w:t>
      </w:r>
      <w:r>
        <w:rPr>
          <w:rFonts w:hint="eastAsia" w:ascii="宋体" w:hAnsi="宋体" w:cs="宋体"/>
          <w:b/>
          <w:i w:val="0"/>
          <w:iCs w:val="0"/>
          <w:color w:val="auto"/>
          <w:kern w:val="44"/>
          <w:sz w:val="24"/>
          <w:szCs w:val="24"/>
          <w:highlight w:val="none"/>
          <w:lang w:val="en-US" w:eastAsia="zh-CN"/>
        </w:rPr>
        <w:t>服务</w:t>
      </w:r>
      <w:r>
        <w:rPr>
          <w:rFonts w:hint="eastAsia" w:ascii="宋体" w:hAnsi="宋体" w:eastAsia="宋体" w:cs="宋体"/>
          <w:b/>
          <w:i w:val="0"/>
          <w:iCs w:val="0"/>
          <w:color w:val="auto"/>
          <w:kern w:val="44"/>
          <w:sz w:val="24"/>
          <w:szCs w:val="24"/>
          <w:highlight w:val="none"/>
        </w:rPr>
        <w:t>）</w:t>
      </w:r>
    </w:p>
    <w:p w14:paraId="0DDF74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0D8BCFA5">
      <w:pPr>
        <w:widowControl/>
        <w:snapToGrid w:val="0"/>
        <w:spacing w:line="360" w:lineRule="auto"/>
        <w:jc w:val="center"/>
        <w:rPr>
          <w:rFonts w:hint="eastAsia"/>
          <w:color w:val="auto"/>
        </w:rPr>
      </w:pPr>
      <w:r>
        <w:rPr>
          <w:rFonts w:hint="eastAsia" w:ascii="宋体" w:hAnsi="宋体" w:eastAsia="宋体" w:cs="宋体"/>
          <w:b/>
          <w:color w:val="auto"/>
          <w:spacing w:val="6"/>
          <w:sz w:val="24"/>
          <w:highlight w:val="none"/>
        </w:rPr>
        <w:t>中小企业声明函</w:t>
      </w:r>
    </w:p>
    <w:p w14:paraId="6A604052">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本公司郑重声明，根据《政府采购促进中小企业发展管理办法》（财库﹝2020﹞46 号）的规定，本公司参加</w:t>
      </w:r>
      <w:r>
        <w:rPr>
          <w:rFonts w:hint="eastAsia" w:ascii="宋体" w:hAnsi="宋体" w:eastAsia="宋体" w:cs="宋体"/>
          <w:color w:val="auto"/>
          <w:kern w:val="0"/>
          <w:sz w:val="24"/>
          <w:highlight w:val="none"/>
          <w:u w:val="single"/>
        </w:rPr>
        <w:t xml:space="preserve">   （单位名称） </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 xml:space="preserve">采购活动，工程的施工单位全部为符合政策要求的中小企业。企业具体情况如下： </w:t>
      </w:r>
    </w:p>
    <w:p w14:paraId="405A6E4F">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7980CB2E">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471DD592">
      <w:pPr>
        <w:numPr>
          <w:ilvl w:val="0"/>
          <w:numId w:val="0"/>
        </w:numPr>
        <w:bidi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w:t>
      </w:r>
      <w:r>
        <w:rPr>
          <w:rFonts w:hint="eastAsia" w:ascii="宋体" w:hAnsi="宋体" w:eastAsia="宋体" w:cs="宋体"/>
          <w:color w:val="auto"/>
          <w:kern w:val="0"/>
          <w:sz w:val="24"/>
          <w:szCs w:val="20"/>
          <w:highlight w:val="none"/>
        </w:rPr>
        <w:t xml:space="preserve">  </w:t>
      </w:r>
    </w:p>
    <w:p w14:paraId="55E08B63">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41B36560">
      <w:pPr>
        <w:widowControl/>
        <w:tabs>
          <w:tab w:val="left" w:pos="4000"/>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8B6E81A">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p>
    <w:p w14:paraId="2B60E5CB">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供应商(全称并加盖公章)：</w:t>
      </w:r>
    </w:p>
    <w:p w14:paraId="3291AEE7">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5D12AF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1718A8F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注：（1）从业人员、营业收入、资产总额填报上一年度数据，无一年度数据的新成立企业可不填报。</w:t>
      </w:r>
    </w:p>
    <w:p w14:paraId="117B266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（2）供应商应按实际情况填写此表，对填写内容的真实性负责。供应商提供声明函内容不实的，属于提供虚假材料谋取中标、成交。</w:t>
      </w:r>
    </w:p>
    <w:bookmarkEnd w:id="85"/>
    <w:p w14:paraId="210B5EB8">
      <w:pPr>
        <w:pStyle w:val="7"/>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0"/>
          <w:sz w:val="24"/>
          <w:szCs w:val="24"/>
          <w:highlight w:val="none"/>
        </w:rPr>
      </w:pPr>
      <w:bookmarkStart w:id="86" w:name="_Toc21982"/>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二</w:t>
      </w:r>
      <w:r>
        <w:rPr>
          <w:rFonts w:hint="eastAsia" w:ascii="宋体" w:hAnsi="宋体" w:eastAsia="宋体" w:cs="宋体"/>
          <w:b/>
          <w:i w:val="0"/>
          <w:iCs w:val="0"/>
          <w:color w:val="auto"/>
          <w:kern w:val="0"/>
          <w:sz w:val="24"/>
          <w:szCs w:val="24"/>
          <w:highlight w:val="none"/>
        </w:rPr>
        <w:t>：</w:t>
      </w:r>
    </w:p>
    <w:p w14:paraId="03D902A7">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节能、环保产品明细表等（格式）（如适用）</w:t>
      </w:r>
    </w:p>
    <w:p w14:paraId="375A6B90">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p>
    <w:p w14:paraId="0195A583">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1、节能产品明细表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335"/>
        <w:gridCol w:w="1476"/>
        <w:gridCol w:w="1803"/>
        <w:gridCol w:w="2449"/>
      </w:tblGrid>
      <w:tr w14:paraId="31D5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56" w:type="pct"/>
            <w:vAlign w:val="center"/>
          </w:tcPr>
          <w:p w14:paraId="463EB81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783" w:type="pct"/>
            <w:vAlign w:val="center"/>
          </w:tcPr>
          <w:p w14:paraId="58AEBBC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866" w:type="pct"/>
            <w:vAlign w:val="center"/>
          </w:tcPr>
          <w:p w14:paraId="7468D67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058" w:type="pct"/>
            <w:vAlign w:val="center"/>
          </w:tcPr>
          <w:p w14:paraId="01895B6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节能产品认证证书号</w:t>
            </w:r>
          </w:p>
        </w:tc>
        <w:tc>
          <w:tcPr>
            <w:tcW w:w="1438" w:type="pct"/>
            <w:vAlign w:val="center"/>
          </w:tcPr>
          <w:p w14:paraId="7339AFC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5E3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16CBC13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7935D79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74CFBE2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7A1D84D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280E1D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046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701F851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1BA84B7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2652992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274B61C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2BA0D69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029D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6" w:type="pct"/>
            <w:vAlign w:val="center"/>
          </w:tcPr>
          <w:p w14:paraId="616EC5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25891A7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09B5D75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6871B17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71F0194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613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6" w:type="pct"/>
            <w:vAlign w:val="center"/>
          </w:tcPr>
          <w:p w14:paraId="5ABAD88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0823A97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52DFBFD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456C24F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56E7D4B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6C70B19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p w14:paraId="12994ECF">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2、环境标志产品明细表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000"/>
        <w:gridCol w:w="1198"/>
        <w:gridCol w:w="1198"/>
        <w:gridCol w:w="2234"/>
        <w:gridCol w:w="1692"/>
      </w:tblGrid>
      <w:tr w14:paraId="4B97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4" w:type="pct"/>
            <w:vAlign w:val="center"/>
          </w:tcPr>
          <w:p w14:paraId="50F17C1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587" w:type="pct"/>
            <w:vAlign w:val="center"/>
          </w:tcPr>
          <w:p w14:paraId="39605A8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703" w:type="pct"/>
            <w:vAlign w:val="center"/>
          </w:tcPr>
          <w:p w14:paraId="1913CC5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注册商标</w:t>
            </w:r>
          </w:p>
        </w:tc>
        <w:tc>
          <w:tcPr>
            <w:tcW w:w="703" w:type="pct"/>
            <w:vAlign w:val="center"/>
          </w:tcPr>
          <w:p w14:paraId="0918D6A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311" w:type="pct"/>
            <w:vAlign w:val="center"/>
          </w:tcPr>
          <w:p w14:paraId="75DD3C9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环境标志产品认证证书号</w:t>
            </w:r>
          </w:p>
        </w:tc>
        <w:tc>
          <w:tcPr>
            <w:tcW w:w="992" w:type="pct"/>
            <w:vAlign w:val="center"/>
          </w:tcPr>
          <w:p w14:paraId="54CADB4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59FA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tcPr>
          <w:p w14:paraId="0F6BCDC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5D60724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76FDAFC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52B33CF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5226975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56CEFCA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255E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1B3C3E6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2894A2A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3FAB6C8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695DD2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5D63B67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63BC1D1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59C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3650AEE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46F12AE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4442A32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392992D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4EE2782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471A1BA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47F2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4" w:type="pct"/>
          </w:tcPr>
          <w:p w14:paraId="53E918A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6E35618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0EA1056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1E30D3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1746B80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09F2E26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1255FF2C">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532C6FDD">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3、承诺所投报的计算机预装正版操作系统，软件产品为正版软件。</w:t>
      </w:r>
    </w:p>
    <w:p w14:paraId="36EE8E6A">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5E0B1423">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4、所响应信息安全产品属于《信息安全产品强制性认证目录》中的产品，有效认证证书复印件附后。</w:t>
      </w:r>
    </w:p>
    <w:p w14:paraId="7C64FFD5">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3B588A9C">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21379A4B">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76BEEE03">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2A7A896A">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54BA9FED">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三</w:t>
      </w:r>
      <w:r>
        <w:rPr>
          <w:rFonts w:hint="eastAsia" w:ascii="宋体" w:hAnsi="宋体" w:eastAsia="宋体" w:cs="宋体"/>
          <w:b/>
          <w:i w:val="0"/>
          <w:iCs w:val="0"/>
          <w:color w:val="auto"/>
          <w:kern w:val="0"/>
          <w:sz w:val="24"/>
          <w:szCs w:val="24"/>
          <w:highlight w:val="none"/>
        </w:rPr>
        <w:t>：</w:t>
      </w:r>
    </w:p>
    <w:p w14:paraId="4F90D5B9">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正版软件承诺格式（如适用）</w:t>
      </w:r>
    </w:p>
    <w:p w14:paraId="1D4A656D">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w:t>
      </w:r>
    </w:p>
    <w:p w14:paraId="08D22F37">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p w14:paraId="1D588D56">
      <w:pPr>
        <w:keepNext w:val="0"/>
        <w:keepLines w:val="0"/>
        <w:pageBreakBefore w:val="0"/>
        <w:widowControl w:val="0"/>
        <w:kinsoku/>
        <w:overflowPunct/>
        <w:topLinePunct w:val="0"/>
        <w:bidi w:val="0"/>
        <w:spacing w:line="360" w:lineRule="auto"/>
        <w:jc w:val="center"/>
        <w:rPr>
          <w:rFonts w:hint="eastAsia" w:ascii="宋体" w:hAnsi="宋体" w:eastAsia="宋体" w:cs="宋体"/>
          <w:b/>
          <w:i w:val="0"/>
          <w:iCs w:val="0"/>
          <w:color w:val="auto"/>
          <w:kern w:val="0"/>
          <w:sz w:val="24"/>
          <w:szCs w:val="24"/>
        </w:rPr>
      </w:pPr>
    </w:p>
    <w:p w14:paraId="1DEDD1F0">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本供应商现参与项目（项目编号：）的采购活动，本公司承诺投报的计算机产品预装正版操作系统，投报的硬件产品内的预装软件为正版软件。</w:t>
      </w:r>
    </w:p>
    <w:p w14:paraId="7B792EAC">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如上述声明不真实，愿意按照政府采购有关法律法规的规定接受处罚。</w:t>
      </w:r>
    </w:p>
    <w:p w14:paraId="5256D639">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特此声明</w:t>
      </w:r>
    </w:p>
    <w:p w14:paraId="35884984">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r>
        <w:rPr>
          <w:rFonts w:hint="eastAsia" w:ascii="宋体" w:hAnsi="宋体" w:eastAsia="宋体" w:cs="宋体"/>
          <w:b/>
          <w:i w:val="0"/>
          <w:iCs w:val="0"/>
          <w:color w:val="auto"/>
          <w:spacing w:val="10"/>
          <w:kern w:val="0"/>
          <w:sz w:val="24"/>
          <w:szCs w:val="24"/>
        </w:rPr>
        <w:t>如不属于，请注明本项目不涉及</w:t>
      </w:r>
      <w:r>
        <w:rPr>
          <w:rFonts w:hint="eastAsia" w:ascii="宋体" w:hAnsi="宋体" w:eastAsia="宋体" w:cs="宋体"/>
          <w:b/>
          <w:i w:val="0"/>
          <w:iCs w:val="0"/>
          <w:color w:val="auto"/>
          <w:kern w:val="0"/>
          <w:sz w:val="24"/>
          <w:szCs w:val="24"/>
        </w:rPr>
        <w:t>正版软件承诺</w:t>
      </w:r>
      <w:r>
        <w:rPr>
          <w:rFonts w:hint="eastAsia" w:ascii="宋体" w:hAnsi="宋体" w:eastAsia="宋体" w:cs="宋体"/>
          <w:b/>
          <w:i w:val="0"/>
          <w:iCs w:val="0"/>
          <w:color w:val="auto"/>
          <w:spacing w:val="10"/>
          <w:kern w:val="0"/>
          <w:sz w:val="24"/>
          <w:szCs w:val="24"/>
        </w:rPr>
        <w:t>，不适用。</w:t>
      </w:r>
    </w:p>
    <w:p w14:paraId="31B692AE">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6ABD6814">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68C25677">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60314BC5">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07A07F9F">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5D316212">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351788B">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四</w:t>
      </w:r>
      <w:r>
        <w:rPr>
          <w:rFonts w:hint="eastAsia" w:ascii="宋体" w:hAnsi="宋体" w:eastAsia="宋体" w:cs="宋体"/>
          <w:b/>
          <w:i w:val="0"/>
          <w:iCs w:val="0"/>
          <w:color w:val="auto"/>
          <w:kern w:val="0"/>
          <w:sz w:val="24"/>
          <w:szCs w:val="24"/>
          <w:highlight w:val="none"/>
        </w:rPr>
        <w:t>：</w:t>
      </w:r>
    </w:p>
    <w:p w14:paraId="0EECB5EF">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《政府强制采购产品明细表》格式（如适用）</w:t>
      </w:r>
    </w:p>
    <w:p w14:paraId="383AC979">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w:t>
      </w:r>
    </w:p>
    <w:p w14:paraId="6CDF8EA3">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610"/>
        <w:gridCol w:w="1610"/>
        <w:gridCol w:w="2081"/>
        <w:gridCol w:w="1612"/>
      </w:tblGrid>
      <w:tr w14:paraId="160B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72649BB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产品名称</w:t>
            </w:r>
          </w:p>
        </w:tc>
        <w:tc>
          <w:tcPr>
            <w:tcW w:w="944" w:type="pct"/>
            <w:vAlign w:val="center"/>
          </w:tcPr>
          <w:p w14:paraId="279C17A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制造商</w:t>
            </w:r>
          </w:p>
        </w:tc>
        <w:tc>
          <w:tcPr>
            <w:tcW w:w="944" w:type="pct"/>
            <w:vAlign w:val="center"/>
          </w:tcPr>
          <w:p w14:paraId="0462272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产品型号</w:t>
            </w:r>
          </w:p>
        </w:tc>
        <w:tc>
          <w:tcPr>
            <w:tcW w:w="1220" w:type="pct"/>
            <w:vAlign w:val="center"/>
          </w:tcPr>
          <w:p w14:paraId="0BE716E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认证证书编号</w:t>
            </w:r>
          </w:p>
        </w:tc>
        <w:tc>
          <w:tcPr>
            <w:tcW w:w="945" w:type="pct"/>
            <w:vAlign w:val="center"/>
          </w:tcPr>
          <w:p w14:paraId="2DF53B0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认证证书有效截止日期</w:t>
            </w:r>
          </w:p>
        </w:tc>
      </w:tr>
      <w:tr w14:paraId="606F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0C95F13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2489C70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083390F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46E35F0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515B82B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6EB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1F25A48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4E71FE7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789E2C7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7C0CED5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3327744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7F1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30F73C0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4E1650B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3326648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4F578CD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6ABA148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bl>
    <w:p w14:paraId="3140B3D2">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43B7E480">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1、本文件未列出的“品目清单”政府强制采购产品的，供应商可投报“品目清单”中政府优先采购产品或“品目清单”范围以外的产品。</w:t>
      </w:r>
    </w:p>
    <w:p w14:paraId="13AD875C">
      <w:pPr>
        <w:keepNext w:val="0"/>
        <w:keepLines w:val="0"/>
        <w:pageBreakBefore w:val="0"/>
        <w:widowControl w:val="0"/>
        <w:kinsoku/>
        <w:overflowPunct/>
        <w:topLinePunct w:val="0"/>
        <w:bidi w:val="0"/>
        <w:spacing w:line="360" w:lineRule="auto"/>
        <w:ind w:firstLine="480" w:firstLineChars="200"/>
        <w:jc w:val="left"/>
        <w:outlineLvl w:val="9"/>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2、认证证书附后（有效期之内的节能产品、环境标志产品证书）。</w:t>
      </w:r>
    </w:p>
    <w:p w14:paraId="59BDADC4">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五</w:t>
      </w:r>
      <w:r>
        <w:rPr>
          <w:rFonts w:hint="eastAsia" w:ascii="宋体" w:hAnsi="宋体" w:eastAsia="宋体" w:cs="宋体"/>
          <w:b/>
          <w:i w:val="0"/>
          <w:iCs w:val="0"/>
          <w:color w:val="auto"/>
          <w:kern w:val="0"/>
          <w:sz w:val="24"/>
          <w:szCs w:val="24"/>
          <w:highlight w:val="none"/>
        </w:rPr>
        <w:t>：</w:t>
      </w:r>
    </w:p>
    <w:p w14:paraId="1B2D846F">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监狱企业声明函（如适用）</w:t>
      </w:r>
    </w:p>
    <w:p w14:paraId="57B9CE20">
      <w:pPr>
        <w:keepNext w:val="0"/>
        <w:keepLines w:val="0"/>
        <w:pageBreakBefore w:val="0"/>
        <w:widowControl w:val="0"/>
        <w:kinsoku/>
        <w:overflowPunct/>
        <w:topLinePunct w:val="0"/>
        <w:bidi w:val="0"/>
        <w:snapToGrid w:val="0"/>
        <w:spacing w:line="360" w:lineRule="auto"/>
        <w:ind w:firstLine="480" w:firstLineChars="200"/>
        <w:jc w:val="center"/>
        <w:rPr>
          <w:rFonts w:hint="eastAsia" w:ascii="宋体" w:hAnsi="宋体" w:eastAsia="宋体" w:cs="宋体"/>
          <w:bCs/>
          <w:i w:val="0"/>
          <w:iCs w:val="0"/>
          <w:color w:val="auto"/>
          <w:kern w:val="0"/>
          <w:sz w:val="24"/>
          <w:szCs w:val="24"/>
        </w:rPr>
      </w:pPr>
    </w:p>
    <w:p w14:paraId="422D71E3">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残监狱企业单位注册商标的货物。）</w:t>
      </w:r>
    </w:p>
    <w:p w14:paraId="0747F55F">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本公司对上述声明的真实性负责。如有虚假，将依法承担相应责任。</w:t>
      </w:r>
    </w:p>
    <w:p w14:paraId="7FB6D37D">
      <w:pPr>
        <w:keepNext w:val="0"/>
        <w:keepLines w:val="0"/>
        <w:pageBreakBefore w:val="0"/>
        <w:widowControl w:val="0"/>
        <w:kinsoku/>
        <w:overflowPunct/>
        <w:topLinePunct w:val="0"/>
        <w:bidi w:val="0"/>
        <w:spacing w:line="360" w:lineRule="auto"/>
        <w:ind w:firstLine="4130" w:firstLineChars="1721"/>
        <w:jc w:val="left"/>
        <w:rPr>
          <w:rFonts w:hint="eastAsia" w:ascii="宋体" w:hAnsi="宋体" w:eastAsia="宋体" w:cs="宋体"/>
          <w:bCs/>
          <w:i w:val="0"/>
          <w:iCs w:val="0"/>
          <w:color w:val="auto"/>
          <w:kern w:val="0"/>
          <w:sz w:val="24"/>
          <w:szCs w:val="24"/>
        </w:rPr>
      </w:pPr>
    </w:p>
    <w:p w14:paraId="28DD8EF0">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p>
    <w:p w14:paraId="78498AD0">
      <w:pPr>
        <w:keepNext w:val="0"/>
        <w:keepLines w:val="0"/>
        <w:pageBreakBefore w:val="0"/>
        <w:widowControl w:val="0"/>
        <w:kinsoku/>
        <w:overflowPunct/>
        <w:topLinePunct w:val="0"/>
        <w:bidi w:val="0"/>
        <w:spacing w:line="360" w:lineRule="auto"/>
        <w:jc w:val="left"/>
        <w:rPr>
          <w:rFonts w:hint="eastAsia" w:ascii="宋体" w:hAnsi="宋体" w:eastAsia="宋体" w:cs="宋体"/>
          <w:b/>
          <w:i w:val="0"/>
          <w:iCs w:val="0"/>
          <w:color w:val="auto"/>
          <w:spacing w:val="10"/>
          <w:kern w:val="0"/>
          <w:sz w:val="24"/>
          <w:szCs w:val="24"/>
        </w:rPr>
      </w:pPr>
    </w:p>
    <w:p w14:paraId="6B943F41">
      <w:pPr>
        <w:keepNext w:val="0"/>
        <w:keepLines w:val="0"/>
        <w:pageBreakBefore w:val="0"/>
        <w:widowControl w:val="0"/>
        <w:kinsoku/>
        <w:overflowPunct/>
        <w:topLinePunct w:val="0"/>
        <w:bidi w:val="0"/>
        <w:spacing w:line="360" w:lineRule="auto"/>
        <w:jc w:val="left"/>
        <w:rPr>
          <w:rFonts w:hint="eastAsia" w:ascii="宋体" w:hAnsi="宋体" w:eastAsia="宋体" w:cs="宋体"/>
          <w:bCs/>
          <w:i w:val="0"/>
          <w:iCs w:val="0"/>
          <w:color w:val="auto"/>
          <w:kern w:val="0"/>
          <w:sz w:val="24"/>
          <w:szCs w:val="24"/>
        </w:rPr>
      </w:pPr>
    </w:p>
    <w:p w14:paraId="22444C03">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企业名称（盖章）：</w:t>
      </w:r>
    </w:p>
    <w:p w14:paraId="044F05F7">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日 期：</w:t>
      </w:r>
    </w:p>
    <w:p w14:paraId="485D5819">
      <w:pPr>
        <w:keepNext w:val="0"/>
        <w:keepLines w:val="0"/>
        <w:pageBreakBefore w:val="0"/>
        <w:widowControl w:val="0"/>
        <w:tabs>
          <w:tab w:val="left" w:pos="1680"/>
        </w:tabs>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六</w:t>
      </w:r>
      <w:r>
        <w:rPr>
          <w:rFonts w:hint="eastAsia" w:ascii="宋体" w:hAnsi="宋体" w:eastAsia="宋体" w:cs="宋体"/>
          <w:b/>
          <w:i w:val="0"/>
          <w:iCs w:val="0"/>
          <w:color w:val="auto"/>
          <w:kern w:val="0"/>
          <w:sz w:val="24"/>
          <w:szCs w:val="24"/>
          <w:highlight w:val="none"/>
        </w:rPr>
        <w:t>：</w:t>
      </w:r>
    </w:p>
    <w:p w14:paraId="59C90D26">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残疾人福利性单位声明函</w:t>
      </w:r>
      <w:bookmarkEnd w:id="86"/>
    </w:p>
    <w:p w14:paraId="28F5B741">
      <w:pPr>
        <w:pStyle w:val="26"/>
        <w:keepNext w:val="0"/>
        <w:keepLines w:val="0"/>
        <w:pageBreakBefore w:val="0"/>
        <w:widowControl w:val="0"/>
        <w:kinsoku/>
        <w:overflowPunct/>
        <w:topLinePunct w:val="0"/>
        <w:bidi w:val="0"/>
        <w:snapToGrid w:val="0"/>
        <w:spacing w:line="360" w:lineRule="auto"/>
        <w:ind w:firstLine="480" w:firstLineChars="200"/>
        <w:rPr>
          <w:rFonts w:hint="eastAsia" w:ascii="宋体" w:hAnsi="宋体" w:eastAsia="宋体" w:cs="宋体"/>
          <w:i w:val="0"/>
          <w:iCs w:val="0"/>
          <w:color w:val="auto"/>
          <w:sz w:val="24"/>
          <w:szCs w:val="24"/>
          <w:highlight w:val="none"/>
        </w:rPr>
      </w:pPr>
    </w:p>
    <w:p w14:paraId="3CE146B3">
      <w:pPr>
        <w:pStyle w:val="26"/>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9D76FE">
      <w:pPr>
        <w:pStyle w:val="26"/>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本单位对上述声明的真实性负责。如有虚假，将依法承担相应责任。</w:t>
      </w:r>
    </w:p>
    <w:p w14:paraId="1D1A1960">
      <w:pPr>
        <w:pStyle w:val="26"/>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2DC7016F">
      <w:pPr>
        <w:pStyle w:val="26"/>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56509E60">
      <w:pPr>
        <w:pStyle w:val="26"/>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单位名称（盖章）：</w:t>
      </w:r>
    </w:p>
    <w:p w14:paraId="553ED2CC">
      <w:pPr>
        <w:pStyle w:val="26"/>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p>
    <w:p w14:paraId="44D0CA96">
      <w:pPr>
        <w:keepNext w:val="0"/>
        <w:keepLines w:val="0"/>
        <w:pageBreakBefore w:val="0"/>
        <w:widowControl w:val="0"/>
        <w:shd w:val="clear" w:color="FFFFFF"/>
        <w:kinsoku/>
        <w:overflowPunct/>
        <w:topLinePunct w:val="0"/>
        <w:autoSpaceDN w:val="0"/>
        <w:bidi w:val="0"/>
        <w:snapToGrid w:val="0"/>
        <w:spacing w:line="360" w:lineRule="auto"/>
        <w:rPr>
          <w:rFonts w:hint="eastAsia" w:ascii="宋体" w:hAnsi="宋体" w:eastAsia="宋体" w:cs="宋体"/>
          <w:b/>
          <w:i w:val="0"/>
          <w:iCs w:val="0"/>
          <w:color w:val="auto"/>
          <w:sz w:val="24"/>
          <w:szCs w:val="24"/>
          <w:highlight w:val="none"/>
          <w:shd w:val="clear" w:color="FFFFFF"/>
        </w:rPr>
      </w:pPr>
      <w:r>
        <w:rPr>
          <w:rFonts w:hint="eastAsia" w:ascii="宋体" w:hAnsi="宋体" w:eastAsia="宋体" w:cs="宋体"/>
          <w:b/>
          <w:i w:val="0"/>
          <w:iCs w:val="0"/>
          <w:color w:val="auto"/>
          <w:sz w:val="24"/>
          <w:szCs w:val="24"/>
          <w:highlight w:val="none"/>
          <w:shd w:val="clear" w:color="FFFFFF"/>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7982E070">
      <w:pPr>
        <w:keepNext w:val="0"/>
        <w:keepLines w:val="0"/>
        <w:pageBreakBefore w:val="0"/>
        <w:widowControl w:val="0"/>
        <w:kinsoku/>
        <w:overflowPunct/>
        <w:topLinePunct w:val="0"/>
        <w:bidi w:val="0"/>
        <w:spacing w:line="360" w:lineRule="auto"/>
        <w:ind w:left="420" w:hanging="482" w:hangingChars="200"/>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若供应商不属于残疾人福利性单位的，可不提供此函。</w:t>
      </w:r>
    </w:p>
    <w:p w14:paraId="3D96E82A">
      <w:pPr>
        <w:keepNext w:val="0"/>
        <w:keepLines w:val="0"/>
        <w:pageBreakBefore w:val="0"/>
        <w:widowControl w:val="0"/>
        <w:kinsoku/>
        <w:overflowPunct/>
        <w:topLinePunct w:val="0"/>
        <w:bidi w:val="0"/>
        <w:spacing w:line="360" w:lineRule="auto"/>
        <w:ind w:left="420" w:hanging="482" w:hangingChars="200"/>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bookmarkStart w:id="87" w:name="_Toc20378"/>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七</w:t>
      </w:r>
      <w:r>
        <w:rPr>
          <w:rFonts w:hint="eastAsia" w:ascii="宋体" w:hAnsi="宋体" w:eastAsia="宋体" w:cs="宋体"/>
          <w:b/>
          <w:i w:val="0"/>
          <w:iCs w:val="0"/>
          <w:color w:val="auto"/>
          <w:kern w:val="0"/>
          <w:sz w:val="24"/>
          <w:szCs w:val="24"/>
          <w:highlight w:val="none"/>
        </w:rPr>
        <w:t>：</w:t>
      </w:r>
      <w:bookmarkEnd w:id="87"/>
    </w:p>
    <w:p w14:paraId="4C3982B8">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创新产品和服务承诺函（如适用）</w:t>
      </w:r>
    </w:p>
    <w:p w14:paraId="0AC33A04">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spacing w:val="6"/>
          <w:sz w:val="24"/>
          <w:szCs w:val="24"/>
        </w:rPr>
        <w:t>本单位郑重承诺，根据《政府采购支持创新产品和服务实施细则》（晋财购</w:t>
      </w:r>
      <w:r>
        <w:rPr>
          <w:rFonts w:hint="eastAsia" w:ascii="宋体" w:hAnsi="宋体" w:eastAsia="宋体" w:cs="宋体"/>
          <w:i w:val="0"/>
          <w:iCs w:val="0"/>
          <w:color w:val="auto"/>
          <w:sz w:val="24"/>
          <w:szCs w:val="24"/>
        </w:rPr>
        <w:t>〔2019〕19</w:t>
      </w:r>
      <w:r>
        <w:rPr>
          <w:rFonts w:hint="eastAsia" w:ascii="宋体" w:hAnsi="宋体" w:eastAsia="宋体" w:cs="宋体"/>
          <w:i w:val="0"/>
          <w:iCs w:val="0"/>
          <w:color w:val="auto"/>
          <w:spacing w:val="6"/>
          <w:sz w:val="24"/>
          <w:szCs w:val="24"/>
        </w:rPr>
        <w:t>号）的规定，本单位参加__________项目（项目编号：__________）采购活动中，所投标的物符合政府采购支持的创新产品和服务</w:t>
      </w:r>
      <w:r>
        <w:rPr>
          <w:rFonts w:hint="eastAsia" w:ascii="宋体" w:hAnsi="宋体" w:eastAsia="宋体" w:cs="宋体"/>
          <w:i w:val="0"/>
          <w:iCs w:val="0"/>
          <w:color w:val="auto"/>
          <w:kern w:val="0"/>
          <w:sz w:val="24"/>
          <w:szCs w:val="24"/>
        </w:rPr>
        <w:t>，具体情况如下：</w:t>
      </w:r>
    </w:p>
    <w:p w14:paraId="484CD4D1">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107C8EDB">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10FC963B">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w:t>
      </w:r>
    </w:p>
    <w:p w14:paraId="156FB111">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本单位对上述承诺的真实性负责。如有虚假，将依法承担相应责任。</w:t>
      </w:r>
    </w:p>
    <w:p w14:paraId="249167B0">
      <w:pPr>
        <w:keepNext w:val="0"/>
        <w:keepLines w:val="0"/>
        <w:pageBreakBefore w:val="0"/>
        <w:widowControl w:val="0"/>
        <w:tabs>
          <w:tab w:val="left" w:pos="4860"/>
        </w:tabs>
        <w:kinsoku/>
        <w:overflowPunct/>
        <w:topLinePunct w:val="0"/>
        <w:bidi w:val="0"/>
        <w:spacing w:line="360" w:lineRule="auto"/>
        <w:ind w:firstLine="504" w:firstLineChars="200"/>
        <w:jc w:val="center"/>
        <w:rPr>
          <w:rFonts w:hint="eastAsia" w:ascii="宋体" w:hAnsi="宋体" w:eastAsia="宋体" w:cs="宋体"/>
          <w:i w:val="0"/>
          <w:iCs w:val="0"/>
          <w:color w:val="auto"/>
          <w:spacing w:val="6"/>
          <w:sz w:val="24"/>
          <w:szCs w:val="24"/>
        </w:rPr>
      </w:pPr>
    </w:p>
    <w:p w14:paraId="3162B360">
      <w:pPr>
        <w:keepNext w:val="0"/>
        <w:keepLines w:val="0"/>
        <w:pageBreakBefore w:val="0"/>
        <w:widowControl w:val="0"/>
        <w:tabs>
          <w:tab w:val="left" w:pos="4860"/>
        </w:tabs>
        <w:kinsoku/>
        <w:overflowPunct/>
        <w:topLinePunct w:val="0"/>
        <w:bidi w:val="0"/>
        <w:spacing w:line="360" w:lineRule="auto"/>
        <w:ind w:left="0" w:leftChars="0" w:firstLine="4538" w:firstLineChars="1801"/>
        <w:jc w:val="both"/>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单位名称（</w:t>
      </w:r>
      <w:r>
        <w:rPr>
          <w:rFonts w:hint="eastAsia" w:ascii="宋体" w:hAnsi="宋体" w:eastAsia="宋体" w:cs="宋体"/>
          <w:i w:val="0"/>
          <w:iCs w:val="0"/>
          <w:color w:val="auto"/>
          <w:spacing w:val="20"/>
          <w:sz w:val="24"/>
          <w:szCs w:val="24"/>
        </w:rPr>
        <w:t>法人电子签章</w:t>
      </w:r>
      <w:r>
        <w:rPr>
          <w:rFonts w:hint="eastAsia" w:ascii="宋体" w:hAnsi="宋体" w:eastAsia="宋体" w:cs="宋体"/>
          <w:i w:val="0"/>
          <w:iCs w:val="0"/>
          <w:color w:val="auto"/>
          <w:spacing w:val="6"/>
          <w:sz w:val="24"/>
          <w:szCs w:val="24"/>
        </w:rPr>
        <w:t>）：</w:t>
      </w:r>
    </w:p>
    <w:p w14:paraId="7DDB0442">
      <w:pPr>
        <w:keepNext w:val="0"/>
        <w:keepLines w:val="0"/>
        <w:pageBreakBefore w:val="0"/>
        <w:widowControl w:val="0"/>
        <w:kinsoku/>
        <w:overflowPunct/>
        <w:topLinePunct w:val="0"/>
        <w:bidi w:val="0"/>
        <w:spacing w:line="360" w:lineRule="auto"/>
        <w:ind w:left="0" w:leftChars="0" w:firstLine="4322" w:firstLineChars="180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     期:   年   月   日</w:t>
      </w:r>
    </w:p>
    <w:p w14:paraId="77A83927">
      <w:pPr>
        <w:keepNext w:val="0"/>
        <w:keepLines w:val="0"/>
        <w:pageBreakBefore w:val="0"/>
        <w:widowControl w:val="0"/>
        <w:tabs>
          <w:tab w:val="left" w:pos="4860"/>
        </w:tabs>
        <w:kinsoku/>
        <w:overflowPunct/>
        <w:topLinePunct w:val="0"/>
        <w:bidi w:val="0"/>
        <w:spacing w:line="360" w:lineRule="auto"/>
        <w:ind w:firstLine="482" w:firstLineChars="200"/>
        <w:jc w:val="center"/>
        <w:rPr>
          <w:rFonts w:hint="eastAsia" w:ascii="宋体" w:hAnsi="宋体" w:eastAsia="宋体" w:cs="宋体"/>
          <w:b/>
          <w:i w:val="0"/>
          <w:iCs w:val="0"/>
          <w:color w:val="auto"/>
          <w:sz w:val="24"/>
          <w:szCs w:val="24"/>
        </w:rPr>
      </w:pPr>
    </w:p>
    <w:p w14:paraId="5AC36A26">
      <w:pPr>
        <w:keepNext w:val="0"/>
        <w:keepLines w:val="0"/>
        <w:pageBreakBefore w:val="0"/>
        <w:widowControl w:val="0"/>
        <w:shd w:val="clear" w:color="FFFFFF"/>
        <w:kinsoku/>
        <w:overflowPunct/>
        <w:topLinePunct w:val="0"/>
        <w:autoSpaceDN w:val="0"/>
        <w:bidi w:val="0"/>
        <w:snapToGrid w:val="0"/>
        <w:spacing w:line="360" w:lineRule="auto"/>
        <w:outlineLvl w:val="1"/>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kern w:val="0"/>
          <w:sz w:val="24"/>
          <w:szCs w:val="24"/>
          <w:highlight w:val="none"/>
        </w:rPr>
        <w:br w:type="page"/>
      </w:r>
      <w:bookmarkStart w:id="88" w:name="_Toc15166"/>
      <w:r>
        <w:rPr>
          <w:rFonts w:hint="eastAsia" w:ascii="宋体" w:hAnsi="宋体" w:eastAsia="宋体" w:cs="宋体"/>
          <w:b/>
          <w:i w:val="0"/>
          <w:iCs w:val="0"/>
          <w:color w:val="auto"/>
          <w:sz w:val="24"/>
          <w:szCs w:val="24"/>
          <w:highlight w:val="none"/>
        </w:rPr>
        <w:t>附件</w:t>
      </w:r>
      <w:r>
        <w:rPr>
          <w:rFonts w:hint="eastAsia" w:ascii="宋体" w:hAnsi="宋体" w:eastAsia="宋体" w:cs="宋体"/>
          <w:b/>
          <w:i w:val="0"/>
          <w:iCs w:val="0"/>
          <w:color w:val="auto"/>
          <w:sz w:val="24"/>
          <w:szCs w:val="24"/>
          <w:highlight w:val="none"/>
          <w:lang w:eastAsia="zh-CN"/>
        </w:rPr>
        <w:t>八</w:t>
      </w:r>
      <w:r>
        <w:rPr>
          <w:rFonts w:hint="eastAsia" w:ascii="宋体" w:hAnsi="宋体" w:eastAsia="宋体" w:cs="宋体"/>
          <w:b/>
          <w:i w:val="0"/>
          <w:iCs w:val="0"/>
          <w:color w:val="auto"/>
          <w:sz w:val="24"/>
          <w:szCs w:val="24"/>
          <w:highlight w:val="none"/>
        </w:rPr>
        <w:t>：</w:t>
      </w:r>
      <w:bookmarkEnd w:id="88"/>
    </w:p>
    <w:p w14:paraId="415BCDE1">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center"/>
        <w:textAlignment w:val="auto"/>
        <w:outlineLvl w:val="9"/>
        <w:rPr>
          <w:rFonts w:hint="eastAsia" w:ascii="宋体" w:hAnsi="宋体" w:eastAsia="宋体" w:cs="宋体"/>
          <w:b/>
          <w:i w:val="0"/>
          <w:iCs w:val="0"/>
          <w:color w:val="auto"/>
          <w:sz w:val="24"/>
          <w:szCs w:val="24"/>
          <w:highlight w:val="none"/>
        </w:rPr>
      </w:pPr>
      <w:bookmarkStart w:id="89" w:name="_Toc23930"/>
      <w:r>
        <w:rPr>
          <w:rFonts w:hint="eastAsia" w:ascii="宋体" w:hAnsi="宋体" w:eastAsia="宋体" w:cs="宋体"/>
          <w:b/>
          <w:i w:val="0"/>
          <w:iCs w:val="0"/>
          <w:color w:val="auto"/>
          <w:sz w:val="24"/>
          <w:szCs w:val="24"/>
          <w:highlight w:val="none"/>
        </w:rPr>
        <w:t>商品包装和快递包装承诺</w:t>
      </w:r>
      <w:bookmarkEnd w:id="89"/>
    </w:p>
    <w:p w14:paraId="418E7899">
      <w:pPr>
        <w:keepNext w:val="0"/>
        <w:keepLines w:val="0"/>
        <w:pageBreakBefore w:val="0"/>
        <w:widowControl w:val="0"/>
        <w:kinsoku/>
        <w:wordWrap/>
        <w:overflowPunct/>
        <w:topLinePunct w:val="0"/>
        <w:bidi w:val="0"/>
        <w:snapToGrid w:val="0"/>
        <w:spacing w:line="360" w:lineRule="auto"/>
        <w:ind w:firstLine="2520" w:firstLineChars="1050"/>
        <w:textAlignment w:val="auto"/>
        <w:outlineLvl w:val="9"/>
        <w:rPr>
          <w:rFonts w:hint="eastAsia" w:ascii="宋体" w:hAnsi="宋体" w:eastAsia="宋体" w:cs="宋体"/>
          <w:i w:val="0"/>
          <w:iCs w:val="0"/>
          <w:color w:val="auto"/>
          <w:sz w:val="24"/>
          <w:szCs w:val="24"/>
          <w:highlight w:val="none"/>
        </w:rPr>
      </w:pPr>
    </w:p>
    <w:p w14:paraId="17C85E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本公司现参与____________项目（项目编号：____________）的采购活动，本公司承诺所供商品包装符合《商品包装政府采购需求标准（试行）》，快递包装符合《快递包装政府采购需求标准（试行）》。</w:t>
      </w:r>
    </w:p>
    <w:p w14:paraId="3B5B54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如上述声明不真实，愿意按照政府采购有关法律法规的规定接受处罚。</w:t>
      </w:r>
    </w:p>
    <w:p w14:paraId="3CB074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特此声明</w:t>
      </w:r>
    </w:p>
    <w:p w14:paraId="5CADBC78">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6D572DBB">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0F16C0C3">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2A64B975">
      <w:pPr>
        <w:pStyle w:val="31"/>
        <w:keepNext w:val="0"/>
        <w:keepLines w:val="0"/>
        <w:pageBreakBefore w:val="0"/>
        <w:widowControl/>
        <w:kinsoku/>
        <w:wordWrap w:val="0"/>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4"/>
          <w:szCs w:val="24"/>
        </w:rPr>
      </w:pPr>
    </w:p>
    <w:p w14:paraId="5DB88A95">
      <w:pPr>
        <w:rPr>
          <w:rFonts w:hint="eastAsia"/>
          <w:color w:val="auto"/>
        </w:rPr>
      </w:pPr>
    </w:p>
    <w:p w14:paraId="3DA7354E">
      <w:pPr>
        <w:outlineLvl w:val="9"/>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A08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E29C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8E29C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555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12A0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7312A0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5390">
    <w:pPr>
      <w:pStyle w:val="12"/>
      <w:pBdr>
        <w:top w:val="thinThickSmallGap" w:color="auto" w:sz="18" w:space="1"/>
      </w:pBdr>
      <w:jc w:val="both"/>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B0E5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3B0E5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sz w:val="21"/>
        <w:szCs w:val="21"/>
        <w:lang w:eastAsia="zh-CN"/>
      </w:rPr>
      <w:t>山西敬玄工程项目管理有限公司</w:t>
    </w:r>
  </w:p>
  <w:p w14:paraId="76ED455F">
    <w:pPr>
      <w:pStyle w:val="12"/>
    </w:pPr>
  </w:p>
  <w:p w14:paraId="44FDD214">
    <w:pPr>
      <w:pStyle w:val="12"/>
    </w:pPr>
  </w:p>
  <w:p w14:paraId="5D86CCF8">
    <w:pPr>
      <w:pStyle w:val="12"/>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68F1">
    <w:pPr>
      <w:pStyle w:val="12"/>
      <w:pBdr>
        <w:top w:val="thinThickSmallGap" w:color="auto" w:sz="18" w:space="1"/>
      </w:pBdr>
      <w:ind w:firstLine="5250" w:firstLineChars="2500"/>
      <w:jc w:val="both"/>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95A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95AD">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sz w:val="21"/>
        <w:szCs w:val="21"/>
        <w:lang w:eastAsia="zh-CN"/>
      </w:rPr>
      <w:t>山西敬玄工程项目管理有限公司</w:t>
    </w:r>
  </w:p>
  <w:p w14:paraId="5E1D8A43">
    <w:pPr>
      <w:pStyle w:val="12"/>
    </w:pPr>
  </w:p>
  <w:p w14:paraId="1F346D6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C067">
    <w:pPr>
      <w:pStyle w:val="12"/>
      <w:pBdr>
        <w:top w:val="thinThickSmallGap" w:color="auto" w:sz="18" w:space="1"/>
      </w:pBdr>
      <w:ind w:firstLine="5250" w:firstLineChars="2500"/>
      <w:jc w:val="both"/>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B398">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E9B398">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b/>
        <w:bCs/>
        <w:sz w:val="21"/>
        <w:szCs w:val="21"/>
        <w:lang w:eastAsia="zh-CN"/>
      </w:rPr>
      <w:t>山西敬玄工程项目管理有限公司</w:t>
    </w:r>
  </w:p>
  <w:p w14:paraId="046D0F7F">
    <w:pPr>
      <w:pStyle w:val="12"/>
    </w:pPr>
  </w:p>
  <w:p w14:paraId="3BAC663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94B6">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ADB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AC9C">
    <w:pPr>
      <w:pStyle w:val="13"/>
      <w:pBdr>
        <w:bottom w:val="thickThinSmallGap" w:color="auto" w:sz="12" w:space="1"/>
      </w:pBdr>
      <w:tabs>
        <w:tab w:val="center" w:pos="4140"/>
        <w:tab w:val="right" w:pos="8300"/>
        <w:tab w:val="clear" w:pos="4153"/>
        <w:tab w:val="clear" w:pos="8306"/>
      </w:tabs>
      <w:jc w:val="right"/>
      <w:rPr>
        <w:rFonts w:hint="eastAsia"/>
      </w:rPr>
    </w:pPr>
  </w:p>
  <w:p w14:paraId="4F6336B5">
    <w:pPr>
      <w:pStyle w:val="13"/>
      <w:pBdr>
        <w:bottom w:val="thickThinSmallGap" w:color="auto" w:sz="12" w:space="1"/>
      </w:pBdr>
      <w:tabs>
        <w:tab w:val="center" w:pos="4140"/>
        <w:tab w:val="right" w:pos="8300"/>
        <w:tab w:val="clear" w:pos="4153"/>
        <w:tab w:val="clear" w:pos="8306"/>
      </w:tabs>
      <w:jc w:val="right"/>
      <w:rPr>
        <w:rFonts w:hint="eastAsia"/>
      </w:rPr>
    </w:pPr>
  </w:p>
  <w:p w14:paraId="4DED2A42">
    <w:pPr>
      <w:pStyle w:val="13"/>
      <w:pBdr>
        <w:bottom w:val="thickThinSmallGap" w:color="auto" w:sz="12" w:space="1"/>
      </w:pBdr>
      <w:tabs>
        <w:tab w:val="center" w:pos="4140"/>
        <w:tab w:val="right" w:pos="8300"/>
        <w:tab w:val="clear" w:pos="4153"/>
        <w:tab w:val="clear" w:pos="8306"/>
      </w:tabs>
      <w:jc w:val="right"/>
      <w:rPr>
        <w:rFonts w:hint="eastAsia"/>
      </w:rPr>
    </w:pPr>
  </w:p>
  <w:p w14:paraId="6DCC97CB">
    <w:pPr>
      <w:pStyle w:val="13"/>
      <w:pBdr>
        <w:bottom w:val="thickThinSmallGap" w:color="auto" w:sz="12" w:space="1"/>
      </w:pBdr>
      <w:tabs>
        <w:tab w:val="center" w:pos="4140"/>
        <w:tab w:val="right" w:pos="8300"/>
        <w:tab w:val="clear" w:pos="4153"/>
        <w:tab w:val="clear" w:pos="8306"/>
      </w:tabs>
      <w:jc w:val="both"/>
      <w:rPr>
        <w:rFonts w:hint="default"/>
        <w:b w:val="0"/>
        <w:bCs w:val="0"/>
        <w:lang w:val="en-US"/>
      </w:rPr>
    </w:pPr>
    <w:r>
      <w:rPr>
        <w:rFonts w:hint="eastAsia"/>
      </w:rPr>
      <w:drawing>
        <wp:inline distT="0" distB="0" distL="114300" distR="114300">
          <wp:extent cx="379730" cy="389890"/>
          <wp:effectExtent l="0" t="0" r="1270" b="3810"/>
          <wp:docPr id="11" name="图片 11"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ascii="宋体" w:hAnsi="宋体" w:eastAsia="宋体" w:cs="宋体"/>
        <w:b/>
        <w:bCs/>
        <w:sz w:val="21"/>
        <w:szCs w:val="21"/>
        <w:lang w:val="en-US" w:eastAsia="zh-CN"/>
      </w:rPr>
      <w:t>石楼县罗村镇罗村（原霍阳庄村）省级农村土地综合整治试点项</w:t>
    </w:r>
    <w:r>
      <w:rPr>
        <w:rFonts w:hint="eastAsia" w:ascii="宋体" w:hAnsi="宋体" w:cs="宋体"/>
        <w:b/>
        <w:bCs/>
        <w:sz w:val="21"/>
        <w:szCs w:val="21"/>
        <w:lang w:val="en-US" w:eastAsia="zh-CN"/>
      </w:rPr>
      <w:t>目竞争性磋商</w:t>
    </w:r>
    <w:r>
      <w:rPr>
        <w:rFonts w:hint="eastAsia" w:ascii="宋体" w:hAnsi="宋体" w:eastAsia="宋体" w:cs="宋体"/>
        <w:b/>
        <w:bCs/>
        <w:sz w:val="21"/>
        <w:szCs w:val="21"/>
        <w:lang w:val="en-US" w:eastAsia="zh-CN"/>
      </w:rPr>
      <w:t>文件</w:t>
    </w:r>
  </w:p>
  <w:p w14:paraId="25D2A1B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DB47">
    <w:pPr>
      <w:pStyle w:val="13"/>
      <w:pBdr>
        <w:bottom w:val="thickThinSmallGap" w:color="auto" w:sz="12" w:space="1"/>
      </w:pBdr>
      <w:tabs>
        <w:tab w:val="center" w:pos="4140"/>
        <w:tab w:val="right" w:pos="8300"/>
        <w:tab w:val="clear" w:pos="4153"/>
        <w:tab w:val="clear" w:pos="8306"/>
      </w:tabs>
      <w:jc w:val="right"/>
      <w:rPr>
        <w:rFonts w:hint="eastAsia"/>
      </w:rPr>
    </w:pPr>
  </w:p>
  <w:p w14:paraId="63EA223C">
    <w:pPr>
      <w:pStyle w:val="13"/>
      <w:pBdr>
        <w:bottom w:val="thickThinSmallGap" w:color="auto" w:sz="12" w:space="1"/>
      </w:pBdr>
      <w:tabs>
        <w:tab w:val="center" w:pos="4140"/>
        <w:tab w:val="right" w:pos="8300"/>
        <w:tab w:val="clear" w:pos="4153"/>
        <w:tab w:val="clear" w:pos="8306"/>
      </w:tabs>
      <w:jc w:val="right"/>
      <w:rPr>
        <w:rFonts w:hint="eastAsia"/>
      </w:rPr>
    </w:pPr>
  </w:p>
  <w:p w14:paraId="5245F2B0">
    <w:pPr>
      <w:pStyle w:val="13"/>
      <w:pBdr>
        <w:bottom w:val="thickThinSmallGap" w:color="auto" w:sz="12" w:space="1"/>
      </w:pBdr>
      <w:tabs>
        <w:tab w:val="center" w:pos="4140"/>
        <w:tab w:val="right" w:pos="8300"/>
        <w:tab w:val="clear" w:pos="4153"/>
        <w:tab w:val="clear" w:pos="8306"/>
      </w:tabs>
      <w:jc w:val="right"/>
      <w:rPr>
        <w:rFonts w:hint="eastAsia"/>
      </w:rPr>
    </w:pPr>
  </w:p>
  <w:p w14:paraId="19DA4BA6">
    <w:pPr>
      <w:pStyle w:val="13"/>
      <w:pBdr>
        <w:bottom w:val="thickThinSmallGap" w:color="auto" w:sz="12" w:space="1"/>
      </w:pBdr>
      <w:tabs>
        <w:tab w:val="center" w:pos="4140"/>
        <w:tab w:val="right" w:pos="8300"/>
        <w:tab w:val="clear" w:pos="4153"/>
        <w:tab w:val="clear" w:pos="8306"/>
      </w:tabs>
      <w:jc w:val="both"/>
      <w:rPr>
        <w:rFonts w:hint="default"/>
        <w:b w:val="0"/>
        <w:bCs w:val="0"/>
        <w:lang w:val="en-US"/>
      </w:rPr>
    </w:pPr>
    <w:r>
      <w:rPr>
        <w:rFonts w:hint="eastAsia"/>
      </w:rPr>
      <w:drawing>
        <wp:inline distT="0" distB="0" distL="114300" distR="114300">
          <wp:extent cx="379730" cy="389890"/>
          <wp:effectExtent l="0" t="0" r="1270" b="3810"/>
          <wp:docPr id="12" name="图片 12"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ascii="宋体" w:hAnsi="宋体" w:eastAsia="宋体" w:cs="宋体"/>
        <w:b/>
        <w:bCs/>
        <w:sz w:val="21"/>
        <w:szCs w:val="21"/>
        <w:lang w:val="en-US" w:eastAsia="zh-CN"/>
      </w:rPr>
      <w:t>石楼县罗村镇罗村（原霍阳庄村）省级农村土地综合整治试点项</w:t>
    </w:r>
    <w:r>
      <w:rPr>
        <w:rFonts w:hint="eastAsia" w:ascii="宋体" w:hAnsi="宋体" w:cs="宋体"/>
        <w:b/>
        <w:bCs/>
        <w:sz w:val="21"/>
        <w:szCs w:val="21"/>
        <w:lang w:val="en-US" w:eastAsia="zh-CN"/>
      </w:rPr>
      <w:t>目竞争性磋商</w:t>
    </w:r>
    <w:r>
      <w:rPr>
        <w:rFonts w:hint="eastAsia" w:ascii="宋体" w:hAnsi="宋体" w:eastAsia="宋体" w:cs="宋体"/>
        <w:b/>
        <w:bCs/>
        <w:sz w:val="21"/>
        <w:szCs w:val="21"/>
        <w:lang w:val="en-US" w:eastAsia="zh-CN"/>
      </w:rPr>
      <w:t>文件</w:t>
    </w:r>
  </w:p>
  <w:p w14:paraId="40460D11">
    <w:pPr>
      <w:pStyle w:val="13"/>
    </w:pPr>
  </w:p>
  <w:p w14:paraId="6BD1E9F9">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BD9B">
    <w:pPr>
      <w:pStyle w:val="13"/>
      <w:pBdr>
        <w:bottom w:val="thickThinSmallGap" w:color="auto" w:sz="12" w:space="1"/>
      </w:pBdr>
      <w:tabs>
        <w:tab w:val="center" w:pos="4140"/>
        <w:tab w:val="right" w:pos="8300"/>
        <w:tab w:val="clear" w:pos="4153"/>
        <w:tab w:val="clear" w:pos="8306"/>
      </w:tabs>
      <w:jc w:val="right"/>
      <w:rPr>
        <w:rFonts w:hint="eastAsia"/>
      </w:rPr>
    </w:pPr>
  </w:p>
  <w:p w14:paraId="7B8DBF4A">
    <w:pPr>
      <w:pStyle w:val="13"/>
      <w:pBdr>
        <w:bottom w:val="thickThinSmallGap" w:color="auto" w:sz="12" w:space="1"/>
      </w:pBdr>
      <w:tabs>
        <w:tab w:val="center" w:pos="4140"/>
        <w:tab w:val="right" w:pos="8300"/>
        <w:tab w:val="clear" w:pos="4153"/>
        <w:tab w:val="clear" w:pos="8306"/>
      </w:tabs>
      <w:jc w:val="right"/>
      <w:rPr>
        <w:rFonts w:hint="eastAsia"/>
      </w:rPr>
    </w:pPr>
  </w:p>
  <w:p w14:paraId="5AE554FB">
    <w:pPr>
      <w:pStyle w:val="13"/>
      <w:pBdr>
        <w:bottom w:val="thickThinSmallGap" w:color="auto" w:sz="12" w:space="1"/>
      </w:pBdr>
      <w:tabs>
        <w:tab w:val="center" w:pos="4140"/>
        <w:tab w:val="right" w:pos="8300"/>
        <w:tab w:val="clear" w:pos="4153"/>
        <w:tab w:val="clear" w:pos="8306"/>
      </w:tabs>
      <w:jc w:val="right"/>
      <w:rPr>
        <w:rFonts w:hint="eastAsia"/>
      </w:rPr>
    </w:pPr>
  </w:p>
  <w:p w14:paraId="41B05282">
    <w:pPr>
      <w:pStyle w:val="13"/>
      <w:pBdr>
        <w:bottom w:val="thickThinSmallGap" w:color="auto" w:sz="12" w:space="1"/>
      </w:pBdr>
      <w:tabs>
        <w:tab w:val="center" w:pos="4140"/>
        <w:tab w:val="right" w:pos="8300"/>
        <w:tab w:val="clear" w:pos="4153"/>
        <w:tab w:val="clear" w:pos="8306"/>
      </w:tabs>
      <w:jc w:val="both"/>
    </w:pPr>
    <w:r>
      <w:rPr>
        <w:rFonts w:hint="eastAsia"/>
      </w:rPr>
      <w:drawing>
        <wp:inline distT="0" distB="0" distL="114300" distR="114300">
          <wp:extent cx="379730" cy="389890"/>
          <wp:effectExtent l="0" t="0" r="1270" b="3810"/>
          <wp:docPr id="2" name="图片 2"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ascii="宋体" w:hAnsi="宋体" w:eastAsia="宋体" w:cs="宋体"/>
        <w:b/>
        <w:bCs/>
        <w:sz w:val="21"/>
        <w:szCs w:val="21"/>
        <w:lang w:val="en-US" w:eastAsia="zh-CN"/>
      </w:rPr>
      <w:t>石楼县罗村镇罗村（原霍阳庄村）省级农村土地综合整治试点项</w:t>
    </w:r>
    <w:r>
      <w:rPr>
        <w:rFonts w:hint="eastAsia" w:ascii="宋体" w:hAnsi="宋体" w:cs="宋体"/>
        <w:b/>
        <w:bCs/>
        <w:sz w:val="21"/>
        <w:szCs w:val="21"/>
        <w:lang w:val="en-US" w:eastAsia="zh-CN"/>
      </w:rPr>
      <w:t>目竞争性磋商</w:t>
    </w:r>
    <w:r>
      <w:rPr>
        <w:rFonts w:hint="eastAsia" w:ascii="宋体" w:hAnsi="宋体" w:eastAsia="宋体" w:cs="宋体"/>
        <w:b/>
        <w:bCs/>
        <w:sz w:val="21"/>
        <w:szCs w:val="21"/>
        <w:lang w:val="en-US"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407B8"/>
    <w:multiLevelType w:val="singleLevel"/>
    <w:tmpl w:val="C30407B8"/>
    <w:lvl w:ilvl="0" w:tentative="0">
      <w:start w:val="2"/>
      <w:numFmt w:val="decimal"/>
      <w:suff w:val="nothing"/>
      <w:lvlText w:val="%1、"/>
      <w:lvlJc w:val="left"/>
    </w:lvl>
  </w:abstractNum>
  <w:abstractNum w:abstractNumId="1">
    <w:nsid w:val="F3EC9F05"/>
    <w:multiLevelType w:val="singleLevel"/>
    <w:tmpl w:val="F3EC9F05"/>
    <w:lvl w:ilvl="0" w:tentative="0">
      <w:start w:val="5"/>
      <w:numFmt w:val="chineseCounting"/>
      <w:suff w:val="space"/>
      <w:lvlText w:val="第%1部分"/>
      <w:lvlJc w:val="left"/>
      <w:rPr>
        <w:rFonts w:hint="eastAsia"/>
      </w:rPr>
    </w:lvl>
  </w:abstractNum>
  <w:abstractNum w:abstractNumId="2">
    <w:nsid w:val="00000009"/>
    <w:multiLevelType w:val="multilevel"/>
    <w:tmpl w:val="00000009"/>
    <w:lvl w:ilvl="0" w:tentative="0">
      <w:start w:val="1"/>
      <w:numFmt w:val="chineseCountingThousand"/>
      <w:pStyle w:val="3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D0ECA77"/>
    <w:multiLevelType w:val="singleLevel"/>
    <w:tmpl w:val="1D0ECA77"/>
    <w:lvl w:ilvl="0" w:tentative="0">
      <w:start w:val="1"/>
      <w:numFmt w:val="decimal"/>
      <w:suff w:val="space"/>
      <w:lvlText w:val="%1."/>
      <w:lvlJc w:val="left"/>
    </w:lvl>
  </w:abstractNum>
  <w:abstractNum w:abstractNumId="4">
    <w:nsid w:val="51F8A736"/>
    <w:multiLevelType w:val="singleLevel"/>
    <w:tmpl w:val="51F8A736"/>
    <w:lvl w:ilvl="0" w:tentative="0">
      <w:start w:val="1"/>
      <w:numFmt w:val="decimal"/>
      <w:pStyle w:val="15"/>
      <w:lvlText w:val="%1."/>
      <w:lvlJc w:val="left"/>
      <w:pPr>
        <w:tabs>
          <w:tab w:val="left" w:pos="2040"/>
        </w:tabs>
        <w:ind w:left="2040" w:hanging="360"/>
      </w:p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6">
    <w:nsid w:val="695B91DD"/>
    <w:multiLevelType w:val="singleLevel"/>
    <w:tmpl w:val="695B91DD"/>
    <w:lvl w:ilvl="0" w:tentative="0">
      <w:start w:val="2"/>
      <w:numFmt w:val="chineseCounting"/>
      <w:suff w:val="space"/>
      <w:lvlText w:val="第%1部分"/>
      <w:lvlJc w:val="left"/>
      <w:rPr>
        <w:rFonts w:hint="eastAsia"/>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D3F48"/>
    <w:rsid w:val="0045075E"/>
    <w:rsid w:val="02B20C36"/>
    <w:rsid w:val="10F64DB8"/>
    <w:rsid w:val="1669026A"/>
    <w:rsid w:val="174B018C"/>
    <w:rsid w:val="1B9474C4"/>
    <w:rsid w:val="1EDA05E9"/>
    <w:rsid w:val="237B13E6"/>
    <w:rsid w:val="238C4F4F"/>
    <w:rsid w:val="24E522FB"/>
    <w:rsid w:val="25C97783"/>
    <w:rsid w:val="27AE5578"/>
    <w:rsid w:val="27B16E5E"/>
    <w:rsid w:val="2BB76C46"/>
    <w:rsid w:val="2C351E0C"/>
    <w:rsid w:val="2C620A7A"/>
    <w:rsid w:val="2D69660C"/>
    <w:rsid w:val="2FDF6BC0"/>
    <w:rsid w:val="31A93966"/>
    <w:rsid w:val="37CD19AE"/>
    <w:rsid w:val="38FA1486"/>
    <w:rsid w:val="3A255BB6"/>
    <w:rsid w:val="3AF87AEF"/>
    <w:rsid w:val="3C0E46E3"/>
    <w:rsid w:val="3EB16C27"/>
    <w:rsid w:val="40CD3F48"/>
    <w:rsid w:val="44EC561F"/>
    <w:rsid w:val="484A6F14"/>
    <w:rsid w:val="4B6678AC"/>
    <w:rsid w:val="4D1C1AB9"/>
    <w:rsid w:val="4FC21209"/>
    <w:rsid w:val="519136D9"/>
    <w:rsid w:val="51B82A14"/>
    <w:rsid w:val="52721B44"/>
    <w:rsid w:val="5E0A3FB9"/>
    <w:rsid w:val="60CC4628"/>
    <w:rsid w:val="6B150332"/>
    <w:rsid w:val="6BAA0ECC"/>
    <w:rsid w:val="6D5B10F8"/>
    <w:rsid w:val="6D7F4FC9"/>
    <w:rsid w:val="6EE50879"/>
    <w:rsid w:val="73CD65B7"/>
    <w:rsid w:val="74570222"/>
    <w:rsid w:val="74640AF4"/>
    <w:rsid w:val="74F77861"/>
    <w:rsid w:val="768A40CF"/>
    <w:rsid w:val="774626EC"/>
    <w:rsid w:val="7A6D7491"/>
    <w:rsid w:val="7EFB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210" w:hanging="210"/>
    </w:pPr>
    <w:rPr>
      <w:sz w:val="20"/>
      <w:szCs w:val="20"/>
    </w:rPr>
  </w:style>
  <w:style w:type="paragraph" w:styleId="7">
    <w:name w:val="Normal Indent"/>
    <w:basedOn w:val="1"/>
    <w:qFormat/>
    <w:uiPriority w:val="0"/>
    <w:pPr>
      <w:widowControl w:val="0"/>
      <w:spacing w:line="360" w:lineRule="auto"/>
      <w:ind w:firstLine="454"/>
      <w:jc w:val="both"/>
    </w:pPr>
    <w:rPr>
      <w:rFonts w:ascii="Calibri" w:hAnsi="Calibri" w:eastAsia="宋体" w:cs="Times New Roman"/>
      <w:kern w:val="2"/>
      <w:sz w:val="24"/>
      <w:lang w:val="en-US" w:eastAsia="zh-CN" w:bidi="ar-SA"/>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next w:val="1"/>
    <w:qFormat/>
    <w:uiPriority w:val="0"/>
    <w:pPr>
      <w:jc w:val="left"/>
    </w:pPr>
  </w:style>
  <w:style w:type="paragraph" w:styleId="10">
    <w:name w:val="Body Text"/>
    <w:basedOn w:val="1"/>
    <w:semiHidden/>
    <w:qFormat/>
    <w:uiPriority w:val="0"/>
    <w:rPr>
      <w:rFonts w:ascii="Arial" w:hAnsi="Arial" w:eastAsia="Arial" w:cs="Arial"/>
      <w:sz w:val="21"/>
      <w:szCs w:val="21"/>
      <w:lang w:val="en-US" w:eastAsia="en-US" w:bidi="ar-SA"/>
    </w:rPr>
  </w:style>
  <w:style w:type="paragraph" w:styleId="11">
    <w:name w:val="Plain Text"/>
    <w:basedOn w:val="1"/>
    <w:unhideWhenUsed/>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List Number 5"/>
    <w:basedOn w:val="1"/>
    <w:qFormat/>
    <w:uiPriority w:val="0"/>
    <w:pPr>
      <w:numPr>
        <w:ilvl w:val="0"/>
        <w:numId w:val="2"/>
      </w:numPr>
    </w:pPr>
  </w:style>
  <w:style w:type="paragraph" w:styleId="16">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paragraph" w:customStyle="1" w:styleId="22">
    <w:name w:val="正文+宋体"/>
    <w:basedOn w:val="1"/>
    <w:qFormat/>
    <w:uiPriority w:val="0"/>
    <w:pPr>
      <w:adjustRightInd w:val="0"/>
      <w:snapToGrid w:val="0"/>
      <w:spacing w:line="600" w:lineRule="exact"/>
      <w:ind w:firstLine="600" w:firstLineChars="200"/>
    </w:pPr>
    <w:rPr>
      <w:rFonts w:ascii="宋体" w:hAnsi="宋体"/>
      <w:spacing w:val="10"/>
      <w:kern w:val="0"/>
      <w:sz w:val="28"/>
      <w:szCs w:val="28"/>
    </w:rPr>
  </w:style>
  <w:style w:type="paragraph" w:customStyle="1" w:styleId="2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24">
    <w:name w:val="标题 1 Char"/>
    <w:link w:val="2"/>
    <w:qFormat/>
    <w:uiPriority w:val="9"/>
    <w:rPr>
      <w:b/>
      <w:bCs/>
      <w:kern w:val="44"/>
      <w:sz w:val="44"/>
      <w:szCs w:val="44"/>
    </w:rPr>
  </w:style>
  <w:style w:type="paragraph" w:customStyle="1" w:styleId="25">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26">
    <w:name w:val="样式1"/>
    <w:basedOn w:val="1"/>
    <w:qFormat/>
    <w:uiPriority w:val="0"/>
    <w:pPr>
      <w:adjustRightInd w:val="0"/>
      <w:textAlignment w:val="baseline"/>
    </w:pPr>
    <w:rPr>
      <w:rFonts w:ascii="宋体" w:hAnsi="宋体"/>
      <w:kern w:val="0"/>
      <w:szCs w:val="21"/>
    </w:rPr>
  </w:style>
  <w:style w:type="paragraph" w:customStyle="1" w:styleId="27">
    <w:name w:val="样式 标题 2 + 宋体 五号 非加粗 黑色"/>
    <w:basedOn w:val="3"/>
    <w:qFormat/>
    <w:uiPriority w:val="0"/>
    <w:rPr>
      <w:rFonts w:ascii="宋体" w:hAnsi="宋体"/>
      <w:b w:val="0"/>
      <w:bCs w:val="0"/>
      <w:color w:val="000000"/>
      <w:sz w:val="21"/>
    </w:rPr>
  </w:style>
  <w:style w:type="paragraph" w:customStyle="1" w:styleId="28">
    <w:name w:val="列出段落1"/>
    <w:basedOn w:val="1"/>
    <w:qFormat/>
    <w:uiPriority w:val="34"/>
    <w:pPr>
      <w:ind w:firstLine="420"/>
    </w:pPr>
  </w:style>
  <w:style w:type="paragraph" w:customStyle="1" w:styleId="29">
    <w:name w:val="TOC 标题"/>
    <w:basedOn w:val="2"/>
    <w:next w:val="1"/>
    <w:qFormat/>
    <w:uiPriority w:val="0"/>
    <w:pPr>
      <w:tabs>
        <w:tab w:val="left" w:pos="432"/>
      </w:tabs>
      <w:outlineLvl w:val="9"/>
    </w:pPr>
  </w:style>
  <w:style w:type="paragraph" w:customStyle="1" w:styleId="30">
    <w:name w:val="首行缩进"/>
    <w:basedOn w:val="1"/>
    <w:qFormat/>
    <w:uiPriority w:val="0"/>
    <w:pPr>
      <w:ind w:firstLine="480" w:firstLineChars="200"/>
    </w:pPr>
    <w:rPr>
      <w:lang w:val="zh-CN"/>
    </w:rPr>
  </w:style>
  <w:style w:type="paragraph" w:customStyle="1" w:styleId="3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33">
    <w:name w:val="协议书标题2"/>
    <w:basedOn w:val="3"/>
    <w:next w:val="1"/>
    <w:qFormat/>
    <w:uiPriority w:val="0"/>
    <w:pPr>
      <w:keepNext w:val="0"/>
      <w:keepLines w:val="0"/>
      <w:numPr>
        <w:ilvl w:val="0"/>
        <w:numId w:val="3"/>
      </w:numPr>
      <w:tabs>
        <w:tab w:val="left" w:pos="567"/>
      </w:tabs>
      <w:spacing w:line="360" w:lineRule="auto"/>
      <w:ind w:firstLine="0" w:firstLineChars="0"/>
      <w:jc w:val="left"/>
    </w:pPr>
    <w:rPr>
      <w:rFonts w:ascii="宋体" w:hAnsi="宋体" w:eastAsia="宋体" w:cs="Times New Roman"/>
      <w:sz w:val="24"/>
    </w:rPr>
  </w:style>
  <w:style w:type="paragraph" w:customStyle="1" w:styleId="34">
    <w:name w:val="table"/>
    <w:qFormat/>
    <w:uiPriority w:val="0"/>
    <w:pPr>
      <w:framePr w:hSpace="180" w:wrap="around" w:vAnchor="text" w:hAnchor="margin" w:y="1416"/>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2201</Words>
  <Characters>2587</Characters>
  <Lines>0</Lines>
  <Paragraphs>0</Paragraphs>
  <TotalTime>24</TotalTime>
  <ScaleCrop>false</ScaleCrop>
  <LinksUpToDate>false</LinksUpToDate>
  <CharactersWithSpaces>2686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2025-08-23T07:27:00Z</dcterms:created>
  <dc:creator>好名字</dc:creator>
  <cp:lastModifiedBy>好名字</cp:lastModifiedBy>
  <dcterms:modified xsi:type="dcterms:W3CDTF">2026-01-30T09:03:53Z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C2D4DBF7C0984FC5A5296A036C3F4249_13</vt:lpwstr>
  </property>
  <property fmtid="{D5CDD505-2E9C-101B-9397-08002B2CF9AE}" pid="4" name="KSOTemplateDocerSaveRecord">
    <vt:lpwstr>eyJoZGlkIjoiZjVhNGJiMWVmZTg4ZjFhYWZhYWFiMzBkODkwYWRkZmUiLCJ1c2VySWQiOiIzNTc3MTYxOTMifQ==</vt:lpwstr>
  </property>
</Properties>
</file>