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1DC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2023年省生态</w:t>
      </w:r>
      <w:r>
        <w:rPr>
          <w:rFonts w:hint="eastAsia" w:ascii="宋体" w:hAnsi="宋体" w:eastAsia="宋体" w:cs="宋体"/>
          <w:b w:val="0"/>
          <w:bCs w:val="0"/>
          <w:sz w:val="44"/>
          <w:szCs w:val="44"/>
          <w:lang w:val="en-US" w:eastAsia="zh-CN"/>
        </w:rPr>
        <w:t>环境</w:t>
      </w:r>
      <w:r>
        <w:rPr>
          <w:rFonts w:hint="eastAsia" w:ascii="宋体" w:hAnsi="宋体" w:eastAsia="宋体" w:cs="宋体"/>
          <w:b w:val="0"/>
          <w:bCs w:val="0"/>
          <w:sz w:val="44"/>
          <w:szCs w:val="44"/>
          <w:lang w:eastAsia="zh-CN"/>
        </w:rPr>
        <w:t>保护督察反馈问题</w:t>
      </w:r>
    </w:p>
    <w:p w14:paraId="08B5F4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w:t>
      </w:r>
      <w:r>
        <w:rPr>
          <w:rFonts w:hint="eastAsia" w:ascii="宋体" w:hAnsi="宋体" w:eastAsia="宋体" w:cs="宋体"/>
          <w:b w:val="0"/>
          <w:bCs w:val="0"/>
          <w:sz w:val="44"/>
          <w:szCs w:val="44"/>
          <w:lang w:val="en-US" w:eastAsia="zh-CN"/>
        </w:rPr>
        <w:t>问题六</w:t>
      </w:r>
      <w:r>
        <w:rPr>
          <w:rFonts w:hint="eastAsia" w:ascii="宋体" w:hAnsi="宋体" w:eastAsia="宋体" w:cs="宋体"/>
          <w:b w:val="0"/>
          <w:bCs w:val="0"/>
          <w:sz w:val="44"/>
          <w:szCs w:val="44"/>
          <w:lang w:eastAsia="zh-CN"/>
        </w:rPr>
        <w:t>）整改任务验收公示</w:t>
      </w:r>
    </w:p>
    <w:p w14:paraId="19A03F5F">
      <w:pPr>
        <w:pStyle w:val="3"/>
        <w:keepNext w:val="0"/>
        <w:keepLines w:val="0"/>
        <w:pageBreakBefore w:val="0"/>
        <w:widowControl w:val="0"/>
        <w:shd w:val="clear" w:color="auto" w:fill="FFFFFF"/>
        <w:kinsoku/>
        <w:wordWrap/>
        <w:overflowPunct/>
        <w:topLinePunct w:val="0"/>
        <w:autoSpaceDE/>
        <w:autoSpaceDN/>
        <w:bidi w:val="0"/>
        <w:adjustRightInd/>
        <w:snapToGrid/>
        <w:spacing w:before="444" w:beforeLines="10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我县</w:t>
      </w:r>
      <w:r>
        <w:rPr>
          <w:rFonts w:hint="eastAsia" w:ascii="仿宋_GB2312" w:hAnsi="仿宋_GB2312" w:eastAsia="仿宋_GB2312" w:cs="Times New Roman"/>
          <w:color w:val="000000"/>
          <w:sz w:val="32"/>
          <w:szCs w:val="32"/>
        </w:rPr>
        <w:t>负责的</w:t>
      </w:r>
      <w:r>
        <w:rPr>
          <w:rFonts w:hint="eastAsia" w:ascii="仿宋_GB2312" w:hAnsi="仿宋_GB2312" w:eastAsia="仿宋_GB2312" w:cs="Times New Roman"/>
          <w:color w:val="000000"/>
          <w:sz w:val="32"/>
          <w:szCs w:val="32"/>
          <w:lang w:val="en-US" w:eastAsia="zh-CN"/>
        </w:rPr>
        <w:t>2023年省</w:t>
      </w:r>
      <w:r>
        <w:rPr>
          <w:rFonts w:hint="eastAsia" w:ascii="仿宋_GB2312" w:hAnsi="仿宋_GB2312" w:eastAsia="仿宋_GB2312" w:cs="Times New Roman"/>
          <w:color w:val="000000"/>
          <w:sz w:val="32"/>
          <w:szCs w:val="32"/>
        </w:rPr>
        <w:t>生态环境保护督察整改任务</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lang w:val="en-US" w:eastAsia="zh-CN"/>
        </w:rPr>
        <w:t>问题六</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rPr>
        <w:t>已整改完成，并通过核查验收。按照</w:t>
      </w:r>
      <w:r>
        <w:rPr>
          <w:rFonts w:hint="eastAsia" w:ascii="仿宋_GB2312" w:hAnsi="仿宋_GB2312" w:eastAsia="仿宋_GB2312" w:cs="仿宋_GB2312"/>
          <w:color w:val="000000"/>
          <w:sz w:val="32"/>
          <w:szCs w:val="32"/>
        </w:rPr>
        <w:t>《中央生态环境保护督察</w:t>
      </w:r>
      <w:r>
        <w:rPr>
          <w:rFonts w:hint="eastAsia" w:ascii="仿宋_GB2312" w:hAnsi="仿宋_GB2312" w:eastAsia="仿宋_GB2312" w:cs="仿宋_GB2312"/>
          <w:color w:val="000000"/>
          <w:sz w:val="32"/>
          <w:szCs w:val="32"/>
          <w:lang w:eastAsia="zh-CN"/>
        </w:rPr>
        <w:t>整改工作办法</w:t>
      </w:r>
      <w:r>
        <w:rPr>
          <w:rFonts w:hint="eastAsia" w:ascii="仿宋_GB2312" w:hAnsi="仿宋_GB2312" w:eastAsia="仿宋_GB2312" w:cs="仿宋_GB2312"/>
          <w:color w:val="000000"/>
          <w:sz w:val="32"/>
          <w:szCs w:val="32"/>
        </w:rPr>
        <w:t>》</w:t>
      </w:r>
      <w:r>
        <w:rPr>
          <w:rFonts w:hint="eastAsia" w:ascii="仿宋_GB2312" w:hAnsi="仿宋_GB2312" w:eastAsia="仿宋_GB2312" w:cs="Times New Roman"/>
          <w:color w:val="000000"/>
          <w:sz w:val="32"/>
          <w:szCs w:val="32"/>
        </w:rPr>
        <w:t>关于验收销号的要求，现将该项任务整改情况公示如下：</w:t>
      </w:r>
    </w:p>
    <w:p w14:paraId="789CF14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一、整改任务</w:t>
      </w:r>
    </w:p>
    <w:p w14:paraId="4F5B544D">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部分党政领导对生态环境保护责任不清，思想上认为环境保护是环保部门及其分管领导的工作，靠前担当精神不足，配合意识不强。部分职能部门主要领导环保职责不清，对本部门职责范畴的存在的突出生态环境问题不掌握，甚至视而不见、推诿卸责，生态环境保护责任落实不到位，齐抓共管的环保格局远未形成。</w:t>
      </w:r>
    </w:p>
    <w:p w14:paraId="71C341A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二、整改措施</w:t>
      </w:r>
    </w:p>
    <w:p w14:paraId="478EE15C">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深入贯彻落实习近平生态文明思想。严格落实生态环境保护“党政同责、一岗双责”，严格执行《吕梁市生态环境保护工作责任清单》，将各级党委、政府和市直职能部门生态环境保护责任落实情况作为各级领导班子和领导干部综合考核评价奖惩任免的重要依据，推动生态环境保护主体责任落实落地。</w:t>
      </w:r>
    </w:p>
    <w:p w14:paraId="39EB7F4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三、整改完成情况</w:t>
      </w:r>
    </w:p>
    <w:p w14:paraId="504F4F2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严格按照《石楼县生态环境保护委员会办公室关于2023年度生态环境保护工作考核的实施方案》，将涉及石楼县生态环境保护工作任务按职责进行分解，各部门、各乡镇按照“分级管理、属地为主，党政同责、一岗双责，管行业必须管环保、管业务必须管环保、管生产经营必须管环保”的原则，明责知责、履职尽责。以打攻坚战的意志完成各自职责。</w:t>
      </w:r>
    </w:p>
    <w:p w14:paraId="5A9D557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2.印发了综合考核方案，并在全县高质量发展绩效考核中提高了生态环境的考核指标权重。</w:t>
      </w:r>
    </w:p>
    <w:p w14:paraId="7738C57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如果对该任务整改公示情况有异议，请在公示期间</w:t>
      </w:r>
    </w:p>
    <w:p w14:paraId="376B9767">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16 </w:t>
      </w:r>
      <w:r>
        <w:rPr>
          <w:rFonts w:hint="eastAsia" w:ascii="仿宋_GB2312" w:hAnsi="仿宋_GB2312" w:eastAsia="仿宋_GB2312" w:cs="Times New Roman"/>
          <w:color w:val="000000"/>
          <w:sz w:val="32"/>
          <w:szCs w:val="32"/>
        </w:rPr>
        <w:t>日至202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25</w:t>
      </w:r>
      <w:r>
        <w:rPr>
          <w:rFonts w:hint="eastAsia" w:ascii="仿宋_GB2312" w:hAnsi="仿宋_GB2312" w:eastAsia="仿宋_GB2312" w:cs="Times New Roman"/>
          <w:color w:val="000000"/>
          <w:sz w:val="32"/>
          <w:szCs w:val="32"/>
        </w:rPr>
        <w:t>日，共</w:t>
      </w:r>
      <w:r>
        <w:rPr>
          <w:rFonts w:hint="eastAsia" w:ascii="仿宋_GB2312" w:hAnsi="仿宋_GB2312" w:eastAsia="仿宋_GB2312" w:cs="Times New Roman"/>
          <w:color w:val="000000"/>
          <w:sz w:val="32"/>
          <w:szCs w:val="32"/>
          <w:lang w:val="en-US" w:eastAsia="zh-CN"/>
        </w:rPr>
        <w:t>10</w:t>
      </w:r>
      <w:r>
        <w:rPr>
          <w:rFonts w:hint="eastAsia" w:ascii="仿宋_GB2312" w:hAnsi="仿宋_GB2312" w:eastAsia="仿宋_GB2312" w:cs="Times New Roman"/>
          <w:color w:val="000000"/>
          <w:sz w:val="32"/>
          <w:szCs w:val="32"/>
        </w:rPr>
        <w:t>天）向</w:t>
      </w:r>
      <w:r>
        <w:rPr>
          <w:rFonts w:hint="eastAsia" w:ascii="仿宋_GB2312" w:hAnsi="仿宋_GB2312" w:eastAsia="仿宋_GB2312" w:cs="Times New Roman"/>
          <w:color w:val="000000"/>
          <w:sz w:val="32"/>
          <w:szCs w:val="32"/>
          <w:lang w:eastAsia="zh-CN"/>
        </w:rPr>
        <w:t>山西省生态环境厅</w:t>
      </w:r>
      <w:r>
        <w:rPr>
          <w:rFonts w:hint="eastAsia" w:ascii="仿宋_GB2312" w:hAnsi="仿宋_GB2312" w:eastAsia="仿宋_GB2312" w:cs="Times New Roman"/>
          <w:color w:val="000000"/>
          <w:sz w:val="32"/>
          <w:szCs w:val="32"/>
        </w:rPr>
        <w:t>反</w:t>
      </w:r>
      <w:r>
        <w:rPr>
          <w:rFonts w:hint="eastAsia" w:ascii="仿宋_GB2312" w:hAnsi="仿宋_GB2312" w:eastAsia="仿宋_GB2312" w:cs="Times New Roman"/>
          <w:color w:val="000000"/>
          <w:sz w:val="32"/>
          <w:szCs w:val="32"/>
          <w:lang w:eastAsia="zh-CN"/>
        </w:rPr>
        <w:t>馈</w:t>
      </w:r>
      <w:r>
        <w:rPr>
          <w:rFonts w:hint="eastAsia" w:ascii="仿宋_GB2312" w:hAnsi="仿宋_GB2312" w:eastAsia="仿宋_GB2312" w:cs="Times New Roman"/>
          <w:color w:val="000000"/>
          <w:sz w:val="32"/>
          <w:szCs w:val="32"/>
        </w:rPr>
        <w:t>。</w:t>
      </w:r>
    </w:p>
    <w:p w14:paraId="5AD14785">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6C39910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7441F090">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6684385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联</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rPr>
        <w:t>系</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lang w:eastAsia="zh-CN"/>
        </w:rPr>
        <w:t>人（责任单位）</w:t>
      </w:r>
      <w:r>
        <w:rPr>
          <w:rFonts w:hint="eastAsia" w:ascii="仿宋_GB2312" w:hAnsi="仿宋_GB2312" w:eastAsia="仿宋_GB2312" w:cs="Times New Roman"/>
          <w:color w:val="000000"/>
          <w:sz w:val="32"/>
          <w:szCs w:val="32"/>
        </w:rPr>
        <w:t>：</w:t>
      </w:r>
      <w:r>
        <w:rPr>
          <w:rFonts w:hint="eastAsia" w:ascii="仿宋_GB2312" w:hAnsi="仿宋_GB2312" w:eastAsia="仿宋_GB2312" w:cs="Times New Roman"/>
          <w:color w:val="000000"/>
          <w:sz w:val="32"/>
          <w:szCs w:val="32"/>
          <w:lang w:val="en-US" w:eastAsia="zh-CN"/>
        </w:rPr>
        <w:t>许政</w:t>
      </w:r>
    </w:p>
    <w:p w14:paraId="2B59E24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固定电话</w:t>
      </w:r>
      <w:r>
        <w:rPr>
          <w:rFonts w:hint="eastAsia" w:ascii="仿宋_GB2312" w:hAnsi="仿宋_GB2312" w:eastAsia="仿宋_GB2312" w:cs="Times New Roman"/>
          <w:color w:val="000000"/>
          <w:sz w:val="32"/>
          <w:szCs w:val="32"/>
          <w:lang w:eastAsia="zh-CN"/>
        </w:rPr>
        <w:t>（责任单位）：</w:t>
      </w:r>
      <w:r>
        <w:rPr>
          <w:rFonts w:hint="eastAsia" w:ascii="仿宋_GB2312" w:hAnsi="仿宋_GB2312" w:eastAsia="仿宋_GB2312" w:cs="Times New Roman"/>
          <w:color w:val="000000"/>
          <w:sz w:val="32"/>
          <w:szCs w:val="32"/>
          <w:lang w:val="en-US" w:eastAsia="zh-CN"/>
        </w:rPr>
        <w:t>0358-5722447</w:t>
      </w:r>
    </w:p>
    <w:p w14:paraId="63E890F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电子邮箱</w:t>
      </w:r>
      <w:r>
        <w:rPr>
          <w:rFonts w:hint="eastAsia" w:ascii="仿宋_GB2312" w:hAnsi="仿宋_GB2312" w:eastAsia="仿宋_GB2312" w:cs="Times New Roman"/>
          <w:color w:val="000000"/>
          <w:sz w:val="32"/>
          <w:szCs w:val="32"/>
          <w:lang w:eastAsia="zh-CN"/>
        </w:rPr>
        <w:t>（责任单位）：slxhjbhj@163.com</w:t>
      </w:r>
    </w:p>
    <w:p w14:paraId="3690B23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3F75398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lang w:eastAsia="zh-CN"/>
        </w:rPr>
      </w:pPr>
    </w:p>
    <w:p w14:paraId="752BCBD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2880" w:firstLineChars="9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石楼县生态环境保护委员会办公室</w:t>
      </w:r>
    </w:p>
    <w:p w14:paraId="76D5FA05">
      <w:pPr>
        <w:pStyle w:val="3"/>
        <w:keepNext w:val="0"/>
        <w:keepLines w:val="0"/>
        <w:pageBreakBefore w:val="0"/>
        <w:widowControl w:val="0"/>
        <w:shd w:val="clear" w:color="auto" w:fill="FFFFFF"/>
        <w:tabs>
          <w:tab w:val="left" w:pos="7560"/>
        </w:tabs>
        <w:kinsoku/>
        <w:wordWrap/>
        <w:overflowPunct/>
        <w:topLinePunct w:val="0"/>
        <w:autoSpaceDE/>
        <w:autoSpaceDN/>
        <w:bidi w:val="0"/>
        <w:adjustRightInd/>
        <w:snapToGrid/>
        <w:spacing w:before="0" w:beforeLines="0" w:beforeAutospacing="0" w:after="0" w:afterLines="0" w:afterAutospacing="0" w:line="600" w:lineRule="exact"/>
        <w:ind w:firstLine="3840" w:firstLineChars="1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1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15</w:t>
      </w:r>
      <w:bookmarkStart w:id="0" w:name="_GoBack"/>
      <w:bookmarkEnd w:id="0"/>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C325A6D"/>
    <w:p w14:paraId="44CF85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130C1"/>
    <w:rsid w:val="0E613ED7"/>
    <w:rsid w:val="32476403"/>
    <w:rsid w:val="3E9130C1"/>
    <w:rsid w:val="4AD83813"/>
    <w:rsid w:val="7F69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20" w:lineRule="exact"/>
    </w:pPr>
    <w:rPr>
      <w:rFonts w:ascii="华文中宋" w:eastAsia="华文中宋"/>
      <w:sz w:val="44"/>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709</Words>
  <Characters>759</Characters>
  <Lines>0</Lines>
  <Paragraphs>0</Paragraphs>
  <TotalTime>0</TotalTime>
  <ScaleCrop>false</ScaleCrop>
  <LinksUpToDate>false</LinksUpToDate>
  <CharactersWithSpaces>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2025-12-17T01:52:00Z</dcterms:created>
  <dc:creator>莉儿</dc:creator>
  <cp:lastModifiedBy>景致</cp:lastModifiedBy>
  <cp:lastPrinted>2026-01-14T08:33:00Z</cp:lastPrinted>
  <dcterms:modified xsi:type="dcterms:W3CDTF">2026-01-16T02:35:10Z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40DD24382CED45BC8539D7724E70BF26_11</vt:lpwstr>
  </property>
  <property fmtid="{D5CDD505-2E9C-101B-9397-08002B2CF9AE}" pid="4" name="KSOTemplateDocerSaveRecord">
    <vt:lpwstr>eyJoZGlkIjoiMjdmMGRkMmNjNWRiODZiYjMyM2M2YmUxYWI4YzY1NzciLCJ1c2VySWQiOiI1MjAxMzUyODYifQ==</vt:lpwstr>
  </property>
</Properties>
</file>