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3EE3F"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</w:t>
      </w:r>
      <mc:AlternateContent>
        <mc:Choice Requires="wpsCustomData">
          <wpsCustomData:docfieldEnd id="0"/>
        </mc:Choice>
      </mc:AlternateContent>
    </w:p>
    <w:p w14:paraId="6E18A5F4">
      <w:pPr>
        <w:pStyle w:val="3"/>
      </w:pPr>
      <w:r>
        <w:t>2027年度新型农业经营主体提升试点项目</w:t>
      </w:r>
    </w:p>
    <w:p w14:paraId="249696EB">
      <w:pPr>
        <w:pStyle w:val="3"/>
      </w:pPr>
      <w:r>
        <w:t>申报表</w:t>
      </w:r>
    </w:p>
    <w:p w14:paraId="0B2A3253">
      <w:pPr>
        <w:jc w:val="both"/>
        <w:rPr>
          <w:rFonts w:hint="eastAsia" w:ascii="仿宋" w:hAnsi="仿宋" w:eastAsia="仿宋"/>
          <w:sz w:val="24"/>
          <w:lang w:val="en-US" w:eastAsia="zh-CN"/>
        </w:rPr>
      </w:pP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374"/>
        <w:gridCol w:w="1358"/>
        <w:gridCol w:w="1665"/>
        <w:gridCol w:w="1382"/>
        <w:gridCol w:w="1374"/>
      </w:tblGrid>
      <w:tr w14:paraId="13B08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02" w:type="pct"/>
            <w:noWrap w:val="0"/>
            <w:vAlign w:val="center"/>
          </w:tcPr>
          <w:p w14:paraId="0B6DE4ED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新型农业经营主体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全称</w:t>
            </w:r>
          </w:p>
        </w:tc>
        <w:tc>
          <w:tcPr>
            <w:tcW w:w="4197" w:type="pct"/>
            <w:gridSpan w:val="5"/>
            <w:noWrap w:val="0"/>
            <w:vAlign w:val="center"/>
          </w:tcPr>
          <w:p w14:paraId="1B9D23E9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3C2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08" w:type="pct"/>
            <w:gridSpan w:val="2"/>
            <w:noWrap w:val="0"/>
            <w:vAlign w:val="center"/>
          </w:tcPr>
          <w:p w14:paraId="466D3F87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地址（具体到所在</w:t>
            </w:r>
          </w:p>
          <w:p w14:paraId="41044794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镇、村名称）</w:t>
            </w:r>
          </w:p>
        </w:tc>
        <w:tc>
          <w:tcPr>
            <w:tcW w:w="1774" w:type="pct"/>
            <w:gridSpan w:val="2"/>
            <w:noWrap w:val="0"/>
            <w:vAlign w:val="center"/>
          </w:tcPr>
          <w:p w14:paraId="57C9BC90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683080D7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产业</w:t>
            </w:r>
          </w:p>
        </w:tc>
        <w:tc>
          <w:tcPr>
            <w:tcW w:w="805" w:type="pct"/>
            <w:noWrap w:val="0"/>
            <w:vAlign w:val="center"/>
          </w:tcPr>
          <w:p w14:paraId="0ACD6A35">
            <w:pPr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 w14:paraId="006DC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802" w:type="pct"/>
            <w:noWrap w:val="0"/>
            <w:vAlign w:val="center"/>
          </w:tcPr>
          <w:p w14:paraId="3C624BF8">
            <w:pPr>
              <w:autoSpaceDE w:val="0"/>
              <w:spacing w:line="300" w:lineRule="exact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法定代表人</w:t>
            </w:r>
            <w:bookmarkStart w:id="0" w:name="_GoBack"/>
            <w:bookmarkEnd w:id="0"/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805" w:type="pct"/>
            <w:noWrap w:val="0"/>
            <w:vAlign w:val="center"/>
          </w:tcPr>
          <w:p w14:paraId="0E14DFA4">
            <w:pPr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797" w:type="pct"/>
            <w:noWrap w:val="0"/>
            <w:vAlign w:val="center"/>
          </w:tcPr>
          <w:p w14:paraId="129D062E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977" w:type="pct"/>
            <w:noWrap w:val="0"/>
            <w:vAlign w:val="center"/>
          </w:tcPr>
          <w:p w14:paraId="4318CB01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034CE4A0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w w:val="80"/>
                <w:sz w:val="24"/>
                <w:szCs w:val="24"/>
              </w:rPr>
              <w:t>成员出资总额（万元）</w:t>
            </w:r>
          </w:p>
        </w:tc>
        <w:tc>
          <w:tcPr>
            <w:tcW w:w="805" w:type="pct"/>
            <w:noWrap w:val="0"/>
            <w:vAlign w:val="center"/>
          </w:tcPr>
          <w:p w14:paraId="3801C1E7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537AD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802" w:type="pct"/>
            <w:noWrap w:val="0"/>
            <w:vAlign w:val="center"/>
          </w:tcPr>
          <w:p w14:paraId="03CB2930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实有成员总数（人）</w:t>
            </w:r>
          </w:p>
        </w:tc>
        <w:tc>
          <w:tcPr>
            <w:tcW w:w="805" w:type="pct"/>
            <w:noWrap w:val="0"/>
            <w:vAlign w:val="center"/>
          </w:tcPr>
          <w:p w14:paraId="03944890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97" w:type="pct"/>
            <w:noWrap w:val="0"/>
            <w:vAlign w:val="center"/>
          </w:tcPr>
          <w:p w14:paraId="3A06AB35">
            <w:pPr>
              <w:autoSpaceDE w:val="0"/>
              <w:spacing w:line="300" w:lineRule="exact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注册登记</w:t>
            </w:r>
          </w:p>
          <w:p w14:paraId="4AD07DD2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</w:t>
            </w:r>
          </w:p>
        </w:tc>
        <w:tc>
          <w:tcPr>
            <w:tcW w:w="977" w:type="pct"/>
            <w:noWrap w:val="0"/>
            <w:vAlign w:val="center"/>
          </w:tcPr>
          <w:p w14:paraId="1560FB1E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83318B0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固定资产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（万元）</w:t>
            </w:r>
          </w:p>
        </w:tc>
        <w:tc>
          <w:tcPr>
            <w:tcW w:w="805" w:type="pct"/>
            <w:noWrap w:val="0"/>
            <w:vAlign w:val="center"/>
          </w:tcPr>
          <w:p w14:paraId="68EB1B90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70F7E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608" w:type="pct"/>
            <w:gridSpan w:val="2"/>
            <w:noWrap w:val="0"/>
            <w:vAlign w:val="center"/>
          </w:tcPr>
          <w:p w14:paraId="37A1A3D2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近2年是否实施过市级新型经营主体项目</w:t>
            </w:r>
          </w:p>
        </w:tc>
        <w:tc>
          <w:tcPr>
            <w:tcW w:w="797" w:type="pct"/>
            <w:noWrap w:val="0"/>
            <w:vAlign w:val="center"/>
          </w:tcPr>
          <w:p w14:paraId="20ABF68E">
            <w:pPr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88" w:type="pct"/>
            <w:gridSpan w:val="2"/>
            <w:noWrap w:val="0"/>
            <w:vAlign w:val="center"/>
          </w:tcPr>
          <w:p w14:paraId="3BB09130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名下其他主体近2年是否实施过市级新型经营主体项目</w:t>
            </w:r>
          </w:p>
        </w:tc>
        <w:tc>
          <w:tcPr>
            <w:tcW w:w="805" w:type="pct"/>
            <w:noWrap w:val="0"/>
            <w:vAlign w:val="center"/>
          </w:tcPr>
          <w:p w14:paraId="7E5F67E3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772E0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02" w:type="pct"/>
            <w:noWrap w:val="0"/>
            <w:vAlign w:val="center"/>
          </w:tcPr>
          <w:p w14:paraId="7D7FD3B7">
            <w:pPr>
              <w:autoSpaceDE w:val="0"/>
              <w:spacing w:line="300" w:lineRule="exact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</w:t>
            </w:r>
            <w:r>
              <w:rPr>
                <w:rFonts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经营收入</w:t>
            </w:r>
            <w:r>
              <w:rPr>
                <w:rFonts w:ascii="仿宋" w:hAnsi="仿宋" w:eastAsia="仿宋"/>
                <w:sz w:val="24"/>
                <w:szCs w:val="24"/>
              </w:rPr>
              <w:t>（万元）</w:t>
            </w:r>
          </w:p>
        </w:tc>
        <w:tc>
          <w:tcPr>
            <w:tcW w:w="805" w:type="pct"/>
            <w:noWrap w:val="0"/>
            <w:vAlign w:val="center"/>
          </w:tcPr>
          <w:p w14:paraId="2F4BE94D">
            <w:pPr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pct"/>
            <w:gridSpan w:val="2"/>
            <w:noWrap w:val="0"/>
            <w:vAlign w:val="center"/>
          </w:tcPr>
          <w:p w14:paraId="277A684B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社内专职人员记账或委托代理机构记账</w:t>
            </w:r>
          </w:p>
        </w:tc>
        <w:tc>
          <w:tcPr>
            <w:tcW w:w="1616" w:type="pct"/>
            <w:gridSpan w:val="2"/>
            <w:noWrap w:val="0"/>
            <w:vAlign w:val="center"/>
          </w:tcPr>
          <w:p w14:paraId="125F2124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6E9F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2" w:hRule="atLeast"/>
        </w:trPr>
        <w:tc>
          <w:tcPr>
            <w:tcW w:w="802" w:type="pct"/>
            <w:noWrap w:val="0"/>
            <w:vAlign w:val="center"/>
          </w:tcPr>
          <w:p w14:paraId="6BD06E62">
            <w:pPr>
              <w:autoSpaceDE w:val="0"/>
              <w:spacing w:line="300" w:lineRule="exact"/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建设内容</w:t>
            </w:r>
          </w:p>
        </w:tc>
        <w:tc>
          <w:tcPr>
            <w:tcW w:w="4197" w:type="pct"/>
            <w:gridSpan w:val="5"/>
            <w:noWrap w:val="0"/>
            <w:vAlign w:val="center"/>
          </w:tcPr>
          <w:p w14:paraId="70394586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E8DB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802" w:type="pct"/>
            <w:vMerge w:val="restart"/>
            <w:noWrap w:val="0"/>
            <w:vAlign w:val="center"/>
          </w:tcPr>
          <w:p w14:paraId="00DCC2C6">
            <w:pPr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资金计划（万元）</w:t>
            </w:r>
          </w:p>
        </w:tc>
        <w:tc>
          <w:tcPr>
            <w:tcW w:w="4197" w:type="pct"/>
            <w:gridSpan w:val="5"/>
            <w:noWrap w:val="0"/>
            <w:vAlign w:val="top"/>
          </w:tcPr>
          <w:p w14:paraId="433042B9">
            <w:pPr>
              <w:spacing w:line="300" w:lineRule="exact"/>
              <w:jc w:val="left"/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  <w:p w14:paraId="0B2281DD">
            <w:pPr>
              <w:spacing w:line="300" w:lineRule="exact"/>
              <w:jc w:val="left"/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</w:pPr>
          </w:p>
          <w:p w14:paraId="2344DCDE">
            <w:pPr>
              <w:spacing w:line="3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  <w:t>申请市级财政补助资金：20万元</w:t>
            </w:r>
          </w:p>
        </w:tc>
      </w:tr>
      <w:tr w14:paraId="0F6BD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802" w:type="pct"/>
            <w:vMerge w:val="continue"/>
            <w:noWrap w:val="0"/>
            <w:vAlign w:val="center"/>
          </w:tcPr>
          <w:p w14:paraId="67E3EA51">
            <w:pPr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197" w:type="pct"/>
            <w:gridSpan w:val="5"/>
            <w:noWrap w:val="0"/>
            <w:vAlign w:val="center"/>
          </w:tcPr>
          <w:p w14:paraId="687903F0">
            <w:pPr>
              <w:spacing w:line="3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  <w:t>主体自筹资金：20万元</w:t>
            </w:r>
          </w:p>
        </w:tc>
      </w:tr>
      <w:tr w14:paraId="2BB15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6" w:hRule="atLeast"/>
        </w:trPr>
        <w:tc>
          <w:tcPr>
            <w:tcW w:w="802" w:type="pct"/>
            <w:noWrap w:val="0"/>
            <w:vAlign w:val="center"/>
          </w:tcPr>
          <w:p w14:paraId="4839FF79">
            <w:pPr>
              <w:jc w:val="both"/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  <w:t>新型经营主体</w:t>
            </w: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4197" w:type="pct"/>
            <w:gridSpan w:val="5"/>
            <w:noWrap w:val="0"/>
            <w:vAlign w:val="top"/>
          </w:tcPr>
          <w:p w14:paraId="4FD34278">
            <w:pPr>
              <w:spacing w:line="300" w:lineRule="exact"/>
              <w:jc w:val="both"/>
              <w:rPr>
                <w:rFonts w:ascii="仿宋" w:hAnsi="仿宋" w:eastAsia="仿宋" w:cs="仿宋_GB2312"/>
                <w:bCs/>
                <w:color w:val="000000"/>
                <w:sz w:val="24"/>
                <w:szCs w:val="24"/>
              </w:rPr>
            </w:pPr>
          </w:p>
          <w:p w14:paraId="000ECAA7">
            <w:pPr>
              <w:spacing w:line="300" w:lineRule="exact"/>
              <w:jc w:val="both"/>
              <w:rPr>
                <w:rFonts w:ascii="仿宋" w:hAnsi="仿宋" w:eastAsia="仿宋" w:cs="仿宋_GB2312"/>
                <w:bCs/>
                <w:color w:val="000000"/>
                <w:sz w:val="24"/>
                <w:szCs w:val="24"/>
              </w:rPr>
            </w:pPr>
          </w:p>
          <w:p w14:paraId="61BFB221">
            <w:pPr>
              <w:pStyle w:val="2"/>
              <w:jc w:val="both"/>
              <w:rPr>
                <w:rFonts w:ascii="仿宋" w:hAnsi="仿宋" w:eastAsia="仿宋" w:cs="仿宋_GB2312"/>
                <w:bCs/>
                <w:color w:val="000000"/>
                <w:sz w:val="24"/>
                <w:szCs w:val="24"/>
              </w:rPr>
            </w:pPr>
          </w:p>
          <w:p w14:paraId="536134F1">
            <w:pPr>
              <w:jc w:val="both"/>
              <w:rPr>
                <w:rFonts w:ascii="仿宋" w:hAnsi="仿宋" w:eastAsia="仿宋" w:cs="仿宋_GB2312"/>
                <w:bCs/>
                <w:color w:val="000000"/>
                <w:sz w:val="24"/>
                <w:szCs w:val="24"/>
              </w:rPr>
            </w:pPr>
          </w:p>
          <w:p w14:paraId="3F08C5A1">
            <w:pPr>
              <w:pStyle w:val="2"/>
              <w:jc w:val="both"/>
              <w:rPr>
                <w:sz w:val="24"/>
                <w:szCs w:val="24"/>
              </w:rPr>
            </w:pPr>
          </w:p>
          <w:p w14:paraId="280E182B">
            <w:pPr>
              <w:pStyle w:val="2"/>
              <w:jc w:val="both"/>
              <w:rPr>
                <w:rFonts w:ascii="仿宋" w:hAnsi="仿宋" w:eastAsia="仿宋" w:cs="仿宋_GB2312"/>
                <w:bCs/>
                <w:color w:val="000000"/>
                <w:sz w:val="24"/>
                <w:szCs w:val="24"/>
              </w:rPr>
            </w:pPr>
          </w:p>
          <w:p w14:paraId="2323895B">
            <w:pPr>
              <w:jc w:val="both"/>
              <w:rPr>
                <w:sz w:val="24"/>
                <w:szCs w:val="24"/>
              </w:rPr>
            </w:pPr>
          </w:p>
          <w:p w14:paraId="33A38E86">
            <w:pPr>
              <w:spacing w:line="300" w:lineRule="exact"/>
              <w:ind w:firstLine="3480" w:firstLineChars="1450"/>
              <w:jc w:val="both"/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  <w:t>签字：</w:t>
            </w:r>
          </w:p>
          <w:p w14:paraId="6BB4D37A">
            <w:pPr>
              <w:spacing w:line="300" w:lineRule="exact"/>
              <w:ind w:firstLine="3480" w:firstLineChars="1450"/>
              <w:jc w:val="both"/>
              <w:rPr>
                <w:rFonts w:ascii="仿宋" w:hAnsi="仿宋" w:eastAsia="仿宋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</w:rPr>
              <w:t>盖章</w:t>
            </w:r>
          </w:p>
          <w:p w14:paraId="65AE588F">
            <w:pPr>
              <w:spacing w:line="300" w:lineRule="exact"/>
              <w:ind w:firstLine="4680" w:firstLineChars="1950"/>
              <w:jc w:val="both"/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</w:rPr>
              <w:t>年    月   日</w:t>
            </w:r>
          </w:p>
        </w:tc>
      </w:tr>
      <w:tr w14:paraId="0019B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7" w:hRule="atLeast"/>
        </w:trPr>
        <w:tc>
          <w:tcPr>
            <w:tcW w:w="802" w:type="pct"/>
            <w:noWrap w:val="0"/>
            <w:vAlign w:val="center"/>
          </w:tcPr>
          <w:p w14:paraId="00C05695">
            <w:pPr>
              <w:jc w:val="both"/>
              <w:rPr>
                <w:rFonts w:hint="default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  <w:t>县（市、区）现代农业发展服务中心意见</w:t>
            </w:r>
          </w:p>
        </w:tc>
        <w:tc>
          <w:tcPr>
            <w:tcW w:w="4197" w:type="pct"/>
            <w:gridSpan w:val="5"/>
            <w:noWrap w:val="0"/>
            <w:vAlign w:val="top"/>
          </w:tcPr>
          <w:p w14:paraId="2ECD610C">
            <w:pPr>
              <w:pStyle w:val="2"/>
              <w:jc w:val="both"/>
              <w:rPr>
                <w:sz w:val="24"/>
                <w:szCs w:val="24"/>
              </w:rPr>
            </w:pPr>
          </w:p>
          <w:p w14:paraId="585D0005">
            <w:pPr>
              <w:rPr>
                <w:sz w:val="24"/>
                <w:szCs w:val="24"/>
              </w:rPr>
            </w:pPr>
          </w:p>
          <w:p w14:paraId="70A340BB">
            <w:pPr>
              <w:pStyle w:val="2"/>
            </w:pPr>
          </w:p>
          <w:p w14:paraId="1EA5D158">
            <w:pPr>
              <w:pStyle w:val="2"/>
              <w:jc w:val="both"/>
              <w:rPr>
                <w:rFonts w:ascii="仿宋" w:hAnsi="仿宋" w:eastAsia="仿宋" w:cs="仿宋_GB2312"/>
                <w:bCs/>
                <w:color w:val="000000"/>
                <w:sz w:val="24"/>
                <w:szCs w:val="24"/>
              </w:rPr>
            </w:pPr>
          </w:p>
          <w:p w14:paraId="3D24ECC7">
            <w:pPr>
              <w:jc w:val="both"/>
              <w:rPr>
                <w:sz w:val="24"/>
                <w:szCs w:val="24"/>
              </w:rPr>
            </w:pPr>
          </w:p>
          <w:p w14:paraId="6D77E971">
            <w:pPr>
              <w:spacing w:line="300" w:lineRule="exact"/>
              <w:ind w:firstLine="3480" w:firstLineChars="1450"/>
              <w:jc w:val="both"/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  <w:lang w:val="en-US" w:eastAsia="zh-CN"/>
              </w:rPr>
              <w:t>签字：</w:t>
            </w:r>
          </w:p>
          <w:p w14:paraId="2A3BD0D3">
            <w:pPr>
              <w:spacing w:line="300" w:lineRule="exact"/>
              <w:ind w:firstLine="3480" w:firstLineChars="1450"/>
              <w:jc w:val="both"/>
              <w:rPr>
                <w:rFonts w:ascii="仿宋" w:hAnsi="仿宋" w:eastAsia="仿宋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</w:rPr>
              <w:t>盖章</w:t>
            </w:r>
          </w:p>
          <w:p w14:paraId="2C413CB2">
            <w:pPr>
              <w:spacing w:line="300" w:lineRule="exact"/>
              <w:ind w:firstLine="4200" w:firstLineChars="1750"/>
              <w:jc w:val="both"/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color w:val="000000"/>
                <w:sz w:val="24"/>
                <w:szCs w:val="24"/>
              </w:rPr>
              <w:t>年    月   日</w:t>
            </w:r>
          </w:p>
        </w:tc>
      </w:tr>
    </w:tbl>
    <w:p w14:paraId="60D4B6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3E4C48F-C85A-4096-B666-D7940A88A0A8}"/>
  </w:font>
  <w:font w:name="??_GB231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324487C-B4BD-4EE2-A37B-8A69CD2A25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EC25211-9D3B-436E-B145-04A743022A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1D46BB6-7C58-430D-AA74-174C30D731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D78FF"/>
    <w:rsid w:val="4C6D78FF"/>
    <w:rsid w:val="752C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next w:val="1"/>
    <w:qFormat/>
    <w:uiPriority w:val="0"/>
    <w:pPr>
      <w:widowControl w:val="0"/>
      <w:jc w:val="both"/>
    </w:pPr>
    <w:rPr>
      <w:rFonts w:ascii="??_GB2312" w:hAnsi="Calibri" w:eastAsia="Times New Roman" w:cs="Times New Roman"/>
      <w:kern w:val="2"/>
      <w:sz w:val="32"/>
      <w:lang w:val="en-US" w:eastAsia="zh-CN" w:bidi="ar-SA"/>
    </w:rPr>
  </w:style>
  <w:style w:type="paragraph" w:styleId="3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246</Characters>
  <Lines>0</Lines>
  <Paragraphs>0</Paragraphs>
  <TotalTime>0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2026-08-06T01:33:00Z</dcterms:created>
  <dc:creator>康越</dc:creator>
  <cp:lastModifiedBy>康越</cp:lastModifiedBy>
  <dcterms:modified xsi:type="dcterms:W3CDTF">2026-08-06T01:35:53Z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3645B202B15646B0BE5C85A8C09935EC_11</vt:lpwstr>
  </property>
  <property fmtid="{D5CDD505-2E9C-101B-9397-08002B2CF9AE}" pid="4" name="KSOTemplateDocerSaveRecord">
    <vt:lpwstr>eyJoZGlkIjoiYTMwMTlmZjkwNzk2YmFmYjM3ZWVjMTJmNGZiZjQxNzAiLCJ1c2VySWQiOiI0NTAwNTMwMTcifQ==</vt:lpwstr>
  </property>
</Properties>
</file>