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上级</w:t>
      </w:r>
      <w:r>
        <w:rPr>
          <w:rFonts w:hint="eastAsia" w:ascii="宋体" w:hAnsi="宋体" w:eastAsia="宋体" w:cs="宋体"/>
          <w:sz w:val="44"/>
          <w:szCs w:val="44"/>
        </w:rPr>
        <w:t>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石楼县</w:t>
      </w:r>
      <w:r>
        <w:rPr>
          <w:rFonts w:hint="eastAsia" w:ascii="仿宋" w:hAnsi="仿宋" w:eastAsia="仿宋" w:cs="仿宋"/>
          <w:sz w:val="32"/>
          <w:szCs w:val="32"/>
        </w:rPr>
        <w:t>税收返还和转移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性收入共计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237298</w:t>
      </w:r>
      <w:r>
        <w:rPr>
          <w:rFonts w:hint="eastAsia" w:ascii="仿宋" w:hAnsi="仿宋" w:eastAsia="仿宋" w:cs="仿宋"/>
          <w:sz w:val="32"/>
          <w:szCs w:val="32"/>
        </w:rPr>
        <w:t>万元，具体安排情况如下：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1、返还性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1141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所得税基数返还收入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-4万元，</w:t>
      </w:r>
      <w:r>
        <w:rPr>
          <w:rFonts w:hint="eastAsia" w:ascii="仿宋" w:hAnsi="仿宋" w:eastAsia="仿宋" w:cs="仿宋"/>
          <w:sz w:val="32"/>
          <w:szCs w:val="32"/>
        </w:rPr>
        <w:t>成品油税费改革税收返还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"/>
          <w:sz w:val="32"/>
          <w:szCs w:val="32"/>
        </w:rPr>
        <w:t>万元，增值税税收返还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248</w:t>
      </w:r>
      <w:r>
        <w:rPr>
          <w:rFonts w:hint="eastAsia" w:ascii="仿宋" w:hAnsi="仿宋" w:eastAsia="仿宋" w:cs="仿宋"/>
          <w:sz w:val="32"/>
          <w:szCs w:val="32"/>
        </w:rPr>
        <w:t>万元,增值税“五五分享”税收返还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2、一般性转移支付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195297</w:t>
      </w:r>
      <w:r>
        <w:rPr>
          <w:rFonts w:hint="eastAsia" w:ascii="仿宋" w:hAnsi="仿宋" w:eastAsia="仿宋" w:cs="仿宋"/>
          <w:sz w:val="32"/>
          <w:szCs w:val="32"/>
        </w:rPr>
        <w:t>万元，其中：（1）共同事权转移支付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56238</w:t>
      </w:r>
      <w:r>
        <w:rPr>
          <w:rFonts w:hint="eastAsia" w:ascii="仿宋" w:hAnsi="仿宋" w:eastAsia="仿宋" w:cs="仿宋"/>
          <w:sz w:val="32"/>
          <w:szCs w:val="32"/>
        </w:rPr>
        <w:t>万元：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一般公共服务共同财政事权转移支付收入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346万元，</w:t>
      </w:r>
      <w:r>
        <w:rPr>
          <w:rFonts w:hint="eastAsia" w:ascii="仿宋" w:hAnsi="仿宋" w:eastAsia="仿宋" w:cs="仿宋"/>
          <w:sz w:val="32"/>
          <w:szCs w:val="32"/>
        </w:rPr>
        <w:t>公共安全共同财政事权转移支付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875</w:t>
      </w:r>
      <w:r>
        <w:rPr>
          <w:rFonts w:hint="eastAsia" w:ascii="仿宋" w:hAnsi="仿宋" w:eastAsia="仿宋" w:cs="仿宋"/>
          <w:sz w:val="32"/>
          <w:szCs w:val="32"/>
        </w:rPr>
        <w:t>万元，教育共同财政事权转移支付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科学技术共同财政事权转移支付收入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39万元，</w:t>
      </w:r>
      <w:r>
        <w:rPr>
          <w:rFonts w:hint="eastAsia" w:ascii="仿宋" w:hAnsi="仿宋" w:eastAsia="仿宋" w:cs="仿宋"/>
          <w:sz w:val="32"/>
          <w:szCs w:val="32"/>
        </w:rPr>
        <w:t>文化旅游体育与传媒共同财政事权转移支付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259</w:t>
      </w:r>
      <w:r>
        <w:rPr>
          <w:rFonts w:hint="eastAsia" w:ascii="仿宋" w:hAnsi="仿宋" w:eastAsia="仿宋" w:cs="仿宋"/>
          <w:sz w:val="32"/>
          <w:szCs w:val="32"/>
        </w:rPr>
        <w:t>万元，社会保障和就业共同财政事权转移支付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9684</w:t>
      </w:r>
      <w:r>
        <w:rPr>
          <w:rFonts w:hint="eastAsia" w:ascii="仿宋" w:hAnsi="仿宋" w:eastAsia="仿宋" w:cs="仿宋"/>
          <w:sz w:val="32"/>
          <w:szCs w:val="32"/>
        </w:rPr>
        <w:t>万元，医疗卫生共同财政事权转移支付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2423</w:t>
      </w:r>
      <w:r>
        <w:rPr>
          <w:rFonts w:hint="eastAsia" w:ascii="仿宋" w:hAnsi="仿宋" w:eastAsia="仿宋" w:cs="仿宋"/>
          <w:sz w:val="32"/>
          <w:szCs w:val="32"/>
        </w:rPr>
        <w:t>万元，节能环保共同财政事权转移支付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1340</w:t>
      </w:r>
      <w:r>
        <w:rPr>
          <w:rFonts w:hint="eastAsia" w:ascii="仿宋" w:hAnsi="仿宋" w:eastAsia="仿宋" w:cs="仿宋"/>
          <w:sz w:val="32"/>
          <w:szCs w:val="32"/>
        </w:rPr>
        <w:t>万元，农林水共同财政事权转移支付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20946</w:t>
      </w:r>
      <w:r>
        <w:rPr>
          <w:rFonts w:hint="eastAsia" w:ascii="仿宋" w:hAnsi="仿宋" w:eastAsia="仿宋" w:cs="仿宋"/>
          <w:sz w:val="32"/>
          <w:szCs w:val="32"/>
        </w:rPr>
        <w:t>万元，交通运输共同财政事权转移支付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14592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资源勘探工业信息等共同财政事权转移支付收入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111万元，商业服务业等</w:t>
      </w:r>
      <w:r>
        <w:rPr>
          <w:rFonts w:hint="eastAsia" w:ascii="仿宋" w:hAnsi="仿宋" w:eastAsia="仿宋" w:cs="仿宋"/>
          <w:sz w:val="32"/>
          <w:szCs w:val="32"/>
        </w:rPr>
        <w:t>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241万元，</w:t>
      </w:r>
      <w:r>
        <w:rPr>
          <w:rFonts w:hint="eastAsia" w:ascii="仿宋" w:hAnsi="仿宋" w:eastAsia="仿宋" w:cs="仿宋"/>
          <w:sz w:val="32"/>
          <w:szCs w:val="32"/>
        </w:rPr>
        <w:t>住房保障共同财政事权转移支付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，灾害防治及应急管理</w:t>
      </w:r>
      <w:r>
        <w:rPr>
          <w:rFonts w:hint="eastAsia" w:ascii="仿宋" w:hAnsi="仿宋" w:eastAsia="仿宋" w:cs="仿宋"/>
          <w:sz w:val="32"/>
          <w:szCs w:val="32"/>
        </w:rPr>
        <w:t>共同财政事权转移支付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1170万元</w:t>
      </w:r>
      <w:r>
        <w:rPr>
          <w:rFonts w:hint="eastAsia" w:ascii="仿宋" w:hAnsi="仿宋" w:eastAsia="仿宋" w:cs="仿宋"/>
          <w:sz w:val="32"/>
          <w:szCs w:val="32"/>
        </w:rPr>
        <w:t>；(2)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体制补助收入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380万元；（3）</w:t>
      </w:r>
      <w:r>
        <w:rPr>
          <w:rFonts w:hint="eastAsia" w:ascii="仿宋" w:hAnsi="仿宋" w:eastAsia="仿宋" w:cs="仿宋"/>
          <w:sz w:val="32"/>
          <w:szCs w:val="32"/>
        </w:rPr>
        <w:t>均衡性转移支付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82660</w:t>
      </w:r>
      <w:r>
        <w:rPr>
          <w:rFonts w:hint="eastAsia" w:ascii="仿宋" w:hAnsi="仿宋" w:eastAsia="仿宋" w:cs="仿宋"/>
          <w:sz w:val="32"/>
          <w:szCs w:val="32"/>
        </w:rPr>
        <w:t>万元；(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)县级基本财力保障机制奖补资金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16518</w:t>
      </w:r>
      <w:r>
        <w:rPr>
          <w:rFonts w:hint="eastAsia" w:ascii="仿宋" w:hAnsi="仿宋" w:eastAsia="仿宋" w:cs="仿宋"/>
          <w:sz w:val="32"/>
          <w:szCs w:val="32"/>
        </w:rPr>
        <w:t>万元；(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) 结算补助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3260</w:t>
      </w:r>
      <w:r>
        <w:rPr>
          <w:rFonts w:hint="eastAsia" w:ascii="仿宋" w:hAnsi="仿宋" w:eastAsia="仿宋" w:cs="仿宋"/>
          <w:sz w:val="32"/>
          <w:szCs w:val="32"/>
        </w:rPr>
        <w:t>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）重点生态功能区转移支付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7195</w:t>
      </w:r>
      <w:r>
        <w:rPr>
          <w:rFonts w:hint="eastAsia" w:ascii="仿宋" w:hAnsi="仿宋" w:eastAsia="仿宋" w:cs="仿宋"/>
          <w:sz w:val="32"/>
          <w:szCs w:val="32"/>
        </w:rPr>
        <w:t>万元；(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)固定数额补助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8605</w:t>
      </w:r>
      <w:r>
        <w:rPr>
          <w:rFonts w:hint="eastAsia" w:ascii="仿宋" w:hAnsi="仿宋" w:eastAsia="仿宋" w:cs="仿宋"/>
          <w:sz w:val="32"/>
          <w:szCs w:val="32"/>
        </w:rPr>
        <w:t>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)革命老区转移支付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1043</w:t>
      </w:r>
      <w:r>
        <w:rPr>
          <w:rFonts w:hint="eastAsia" w:ascii="仿宋" w:hAnsi="仿宋" w:eastAsia="仿宋" w:cs="仿宋"/>
          <w:sz w:val="32"/>
          <w:szCs w:val="32"/>
        </w:rPr>
        <w:t>万元；（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)巩固脱贫攻坚成果衔接乡村振兴转移支付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19676</w:t>
      </w:r>
      <w:r>
        <w:rPr>
          <w:rFonts w:hint="eastAsia" w:ascii="仿宋" w:hAnsi="仿宋" w:eastAsia="仿宋" w:cs="仿宋"/>
          <w:sz w:val="32"/>
          <w:szCs w:val="32"/>
        </w:rPr>
        <w:t>万元；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）增值税留抵退税转移支付收入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-563万元；（11）其他退税减税降费转移支付收入244万元；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)其他一般性转移支付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3、专项转移支付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40511</w:t>
      </w:r>
      <w:r>
        <w:rPr>
          <w:rFonts w:hint="eastAsia" w:ascii="仿宋" w:hAnsi="仿宋" w:eastAsia="仿宋" w:cs="仿宋"/>
          <w:sz w:val="32"/>
          <w:szCs w:val="32"/>
        </w:rPr>
        <w:t>万元,其中：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643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264万元，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文化旅游体育与传媒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，社会保障和就业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卫生健康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208万元，节能环保10830万元，城乡社区444万元，农林水10738万元，交通运输13954万元，资源勘探工业信息等40万元，商业服务业等921万元，住房保障386万元，灾害防治及应急管理1510万元，其他收入5万元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4、政府性基金上级补助收入346万元，其中：国有土地使用权出让相关收入62万元，彩票公益金收入284万元。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5国有资本经营预算上级补助收入3万元。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NTQ0ZWY3NjQ3MDgwOTZlODZjYmU5Y2U2Njg3NzYifQ=="/>
  </w:docVars>
  <w:rsids>
    <w:rsidRoot w:val="00000000"/>
    <w:rsid w:val="27B56376"/>
    <w:rsid w:val="39A67BDE"/>
    <w:rsid w:val="4B7B0767"/>
    <w:rsid w:val="4E3106CB"/>
    <w:rsid w:val="6D3754BB"/>
    <w:rsid w:val="7619190D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2024-04-30T02:00:00Z</dcterms:created>
  <dc:creator>Administrator</dc:creator>
  <cp:lastModifiedBy> Anne</cp:lastModifiedBy>
  <dcterms:modified xsi:type="dcterms:W3CDTF">2024-09-05T09:17:48Z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678C860CE3B246C29072544FAFD0FA81_13</vt:lpwstr>
  </property>
</Properties>
</file>