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附件十五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有关说明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转移支付情况说明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预算转移支付共97687万元，按资金来源分一般转移支付71343万元，专项转移支付26344万元;按资金性质分可统筹用于财力的转移支付56431万元，全部年初预算统筹安排，专款41256万元，全部按资金用途列入年初预算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2017年举借债务情况说明</w:t>
      </w:r>
    </w:p>
    <w:p>
      <w:pPr>
        <w:numPr>
          <w:ilvl w:val="0"/>
          <w:numId w:val="0"/>
        </w:numPr>
        <w:ind w:left="-619" w:leftChars="-295" w:right="-733" w:rightChars="-349" w:firstLine="617" w:firstLineChars="19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初政府性债务余额为26621.42万元，其中：清理甄别认定的债务余额13465.42万元，新增地方政府债券转贷债务余额13156万元（其中：2015年6145万，2016年7011万）。2017年当期举借地方政府债券转贷7109万元，当期偿还本金8990.05万元（其中：校安工程贷款2284万 以前年度政府债券贷款600万，城投公司开行贷款325万，其他应付工程款5781.05万 ），截止17年年底政府性债务余额24740.37万元（其中：清理甄别认定的债务余额4475.37万元，地方政府债券转贷债务余额20265万元（其中：2015年6145万，2016年7011万，2017年7109万）。</w:t>
      </w:r>
    </w:p>
    <w:p>
      <w:pPr>
        <w:numPr>
          <w:ilvl w:val="0"/>
          <w:numId w:val="0"/>
        </w:numPr>
        <w:ind w:left="-619" w:leftChars="-295" w:right="-733" w:rightChars="-349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2017年地方政府债务余额限额30300万元，其中：一般债务余额限额26500万元，专项债务限额3800万元。</w:t>
      </w:r>
    </w:p>
    <w:p>
      <w:pPr>
        <w:numPr>
          <w:ilvl w:val="0"/>
          <w:numId w:val="1"/>
        </w:numPr>
        <w:ind w:left="-617" w:leftChars="-294" w:right="-733" w:rightChars="-349" w:firstLine="838" w:firstLineChars="2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一般公共预算“三公”经费预算说明</w:t>
      </w:r>
    </w:p>
    <w:p>
      <w:pPr>
        <w:numPr>
          <w:ilvl w:val="0"/>
          <w:numId w:val="0"/>
        </w:numPr>
        <w:ind w:left="-619" w:leftChars="-295" w:right="-733" w:rightChars="-349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本着严格执行八项规定，坚持压缩“三公”经费的原则，全县“三公”经费预算950万元，较上年1050万元，减少100万元，降低9.52%，其中：公务接待预算450万元，较上年480万元，减少30万元，降低6.25%;公务用车运行维修费预算500万元，较上年570万元，减少70万元，降低5.66%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石楼县财政局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1A4970"/>
    <w:multiLevelType w:val="singleLevel"/>
    <w:tmpl w:val="E21A49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06CA0"/>
    <w:rsid w:val="0AF7551A"/>
    <w:rsid w:val="3E2C4836"/>
    <w:rsid w:val="49306CA0"/>
    <w:rsid w:val="56B7476C"/>
    <w:rsid w:val="68121FEC"/>
    <w:rsid w:val="6D535020"/>
    <w:rsid w:val="7E3A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2018-04-18T07:33:00Z</dcterms:created>
  <dc:creator>天亮说晚安1419229374</dc:creator>
  <cp:lastModifiedBy>xy</cp:lastModifiedBy>
  <dcterms:modified xsi:type="dcterms:W3CDTF">2019-01-29T02:50:01Z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